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367621">
        <w:rPr>
          <w:b/>
          <w:noProof/>
          <w:sz w:val="24"/>
        </w:rPr>
        <w:t>1</w:t>
      </w:r>
      <w:r>
        <w:rPr>
          <w:b/>
          <w:noProof/>
          <w:sz w:val="24"/>
        </w:rPr>
        <w:t>-e</w:t>
      </w:r>
      <w:r w:rsidR="001E41F3">
        <w:rPr>
          <w:b/>
          <w:i/>
          <w:noProof/>
          <w:sz w:val="28"/>
        </w:rPr>
        <w:tab/>
      </w:r>
      <w:r w:rsidRPr="00E13F3D">
        <w:rPr>
          <w:b/>
          <w:i/>
          <w:noProof/>
          <w:sz w:val="28"/>
        </w:rPr>
        <w:t>R5-</w:t>
      </w:r>
      <w:r>
        <w:rPr>
          <w:b/>
          <w:i/>
          <w:noProof/>
          <w:sz w:val="28"/>
        </w:rPr>
        <w:t>2</w:t>
      </w:r>
      <w:r w:rsidR="00AD5F3E">
        <w:rPr>
          <w:b/>
          <w:i/>
          <w:noProof/>
          <w:sz w:val="28"/>
        </w:rPr>
        <w:t>1</w:t>
      </w:r>
      <w:r w:rsidR="004C3363">
        <w:rPr>
          <w:b/>
          <w:i/>
          <w:noProof/>
          <w:sz w:val="28"/>
        </w:rPr>
        <w:t>4447</w:t>
      </w:r>
    </w:p>
    <w:p w:rsidR="001E41F3" w:rsidRDefault="007D48F4" w:rsidP="005E2C44">
      <w:pPr>
        <w:pStyle w:val="CRCoverPage"/>
        <w:outlineLvl w:val="0"/>
        <w:rPr>
          <w:b/>
          <w:noProof/>
          <w:sz w:val="24"/>
        </w:rPr>
      </w:pPr>
      <w:fldSimple w:instr=" DOCPROPERTY  Location  \* MERGEFORMAT ">
        <w:r w:rsidR="00593BA0" w:rsidRPr="00BA51D9">
          <w:rPr>
            <w:b/>
            <w:noProof/>
            <w:sz w:val="24"/>
          </w:rPr>
          <w:t>Online</w:t>
        </w:r>
      </w:fldSimple>
      <w:r w:rsidR="00593BA0">
        <w:rPr>
          <w:b/>
          <w:noProof/>
          <w:sz w:val="24"/>
        </w:rPr>
        <w:t xml:space="preserve">, </w:t>
      </w:r>
      <w:r w:rsidR="00593BA0">
        <w:fldChar w:fldCharType="begin"/>
      </w:r>
      <w:r w:rsidR="00593BA0">
        <w:instrText xml:space="preserve"> DOCPROPERTY  Country  \* MERGEFORMAT </w:instrText>
      </w:r>
      <w:r w:rsidR="00593BA0">
        <w:fldChar w:fldCharType="end"/>
      </w:r>
      <w:r w:rsidR="00593BA0">
        <w:rPr>
          <w:b/>
          <w:noProof/>
          <w:sz w:val="24"/>
        </w:rPr>
        <w:t xml:space="preserve">, </w:t>
      </w:r>
      <w:r w:rsidR="00367621">
        <w:rPr>
          <w:b/>
          <w:noProof/>
          <w:sz w:val="24"/>
        </w:rPr>
        <w:t>17th</w:t>
      </w:r>
      <w:r w:rsidR="003169CC">
        <w:rPr>
          <w:b/>
          <w:noProof/>
          <w:sz w:val="24"/>
        </w:rPr>
        <w:t xml:space="preserve"> </w:t>
      </w:r>
      <w:r w:rsidR="00367621">
        <w:rPr>
          <w:b/>
          <w:noProof/>
          <w:sz w:val="24"/>
        </w:rPr>
        <w:t>Ma</w:t>
      </w:r>
      <w:r w:rsidR="00E20ADC">
        <w:rPr>
          <w:b/>
          <w:noProof/>
          <w:sz w:val="24"/>
        </w:rPr>
        <w:t>y</w:t>
      </w:r>
      <w:r w:rsidR="003169CC">
        <w:rPr>
          <w:b/>
          <w:noProof/>
          <w:sz w:val="24"/>
        </w:rPr>
        <w:t xml:space="preserve"> - </w:t>
      </w:r>
      <w:r w:rsidR="003169CC">
        <w:rPr>
          <w:b/>
          <w:noProof/>
          <w:sz w:val="24"/>
        </w:rPr>
        <w:fldChar w:fldCharType="begin"/>
      </w:r>
      <w:r w:rsidR="003169CC">
        <w:rPr>
          <w:b/>
          <w:noProof/>
          <w:sz w:val="24"/>
        </w:rPr>
        <w:instrText xml:space="preserve"> DOCPROPERTY  EndDate  \* MERGEFORMAT </w:instrText>
      </w:r>
      <w:r w:rsidR="003169CC">
        <w:rPr>
          <w:b/>
          <w:noProof/>
          <w:sz w:val="24"/>
        </w:rPr>
        <w:fldChar w:fldCharType="separate"/>
      </w:r>
      <w:r w:rsidR="00367621">
        <w:rPr>
          <w:b/>
          <w:noProof/>
          <w:sz w:val="24"/>
        </w:rPr>
        <w:t>28</w:t>
      </w:r>
      <w:r w:rsidR="003169CC">
        <w:rPr>
          <w:b/>
          <w:noProof/>
          <w:sz w:val="24"/>
        </w:rPr>
        <w:t xml:space="preserve">th </w:t>
      </w:r>
      <w:r w:rsidR="00E20ADC">
        <w:rPr>
          <w:b/>
          <w:noProof/>
          <w:sz w:val="24"/>
        </w:rPr>
        <w:t>Ma</w:t>
      </w:r>
      <w:r w:rsidR="00367621">
        <w:rPr>
          <w:b/>
          <w:noProof/>
          <w:sz w:val="24"/>
        </w:rPr>
        <w:t>y</w:t>
      </w:r>
      <w:r w:rsidR="003169CC" w:rsidRPr="00BA51D9">
        <w:rPr>
          <w:b/>
          <w:noProof/>
          <w:sz w:val="24"/>
        </w:rPr>
        <w:t xml:space="preserve"> 20</w:t>
      </w:r>
      <w:r w:rsidR="003169CC">
        <w:rPr>
          <w:b/>
          <w:noProof/>
          <w:sz w:val="24"/>
        </w:rPr>
        <w:t>2</w:t>
      </w:r>
      <w:r w:rsidR="00E20ADC">
        <w:rPr>
          <w:b/>
          <w:noProof/>
          <w:sz w:val="24"/>
        </w:rPr>
        <w:t>1</w:t>
      </w:r>
      <w:r w:rsidR="003169C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C55F4A">
              <w:rPr>
                <w:b/>
                <w:noProof/>
                <w:sz w:val="28"/>
              </w:rPr>
              <w:t>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C3363" w:rsidP="003169CC">
            <w:pPr>
              <w:pStyle w:val="CRCoverPage"/>
              <w:spacing w:after="0"/>
              <w:jc w:val="center"/>
              <w:rPr>
                <w:noProof/>
              </w:rPr>
            </w:pPr>
            <w:r>
              <w:rPr>
                <w:b/>
                <w:noProof/>
                <w:sz w:val="28"/>
              </w:rPr>
              <w:t>0185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3169CC" w:rsidP="00E13F3D">
            <w:pPr>
              <w:pStyle w:val="CRCoverPage"/>
              <w:spacing w:after="0"/>
              <w:jc w:val="center"/>
              <w:rPr>
                <w:b/>
                <w:noProof/>
                <w:sz w:val="28"/>
              </w:rPr>
            </w:pPr>
            <w:r w:rsidRPr="003169CC">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w:t>
            </w:r>
            <w:r w:rsidR="00796CDC">
              <w:rPr>
                <w:b/>
                <w:noProof/>
                <w:sz w:val="28"/>
              </w:rPr>
              <w:t>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354D4">
            <w:pPr>
              <w:pStyle w:val="CRCoverPage"/>
              <w:spacing w:after="0"/>
              <w:ind w:left="100"/>
              <w:rPr>
                <w:noProof/>
              </w:rPr>
            </w:pPr>
            <w:r>
              <w:rPr>
                <w:noProof/>
              </w:rPr>
              <w:t xml:space="preserve">Corrections to </w:t>
            </w:r>
            <w:r w:rsidR="00E4260C">
              <w:rPr>
                <w:noProof/>
              </w:rPr>
              <w:t>IMS5GS test case</w:t>
            </w:r>
            <w:r>
              <w:rPr>
                <w:noProof/>
              </w:rPr>
              <w:t xml:space="preserve"> 7.30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9F2216" w:rsidP="003169CC">
            <w:pPr>
              <w:pStyle w:val="CRCoverPage"/>
              <w:spacing w:after="0"/>
              <w:ind w:left="100"/>
            </w:pPr>
            <w:r>
              <w:t>2021-08-02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354D4" w:rsidRDefault="00ED2F78">
            <w:pPr>
              <w:pStyle w:val="CRCoverPage"/>
              <w:spacing w:after="0"/>
              <w:ind w:left="100"/>
              <w:rPr>
                <w:noProof/>
              </w:rPr>
            </w:pPr>
            <w:r>
              <w:rPr>
                <w:noProof/>
              </w:rPr>
              <w:t>S</w:t>
            </w:r>
            <w:r w:rsidR="001A4574">
              <w:rPr>
                <w:noProof/>
              </w:rPr>
              <w:t xml:space="preserve">ome of the </w:t>
            </w:r>
            <w:r>
              <w:rPr>
                <w:noProof/>
              </w:rPr>
              <w:t>pecific message contents refers to default messages in TS 34.229-1 although this should point to appropriate generic procedure in TS 34.229-5, and from there to above default message, including all the deviations the generic procedure prescribes</w:t>
            </w:r>
            <w:r w:rsidR="00F33D8D">
              <w:rPr>
                <w:noProof/>
              </w:rPr>
              <w:t>, in particular the SDP body and the Session Timer test cases using preconditions.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D2F78">
            <w:pPr>
              <w:pStyle w:val="CRCoverPage"/>
              <w:spacing w:after="0"/>
              <w:ind w:left="100"/>
              <w:rPr>
                <w:noProof/>
              </w:rPr>
            </w:pPr>
            <w:r>
              <w:rPr>
                <w:noProof/>
              </w:rPr>
              <w:t>Referred to generic procedure in TS 34.229-5.</w:t>
            </w:r>
          </w:p>
          <w:p w:rsidR="00F33D8D" w:rsidRDefault="00F33D8D">
            <w:pPr>
              <w:pStyle w:val="CRCoverPage"/>
              <w:spacing w:after="0"/>
              <w:ind w:left="100"/>
              <w:rPr>
                <w:noProof/>
              </w:rPr>
            </w:pPr>
            <w:r>
              <w:rPr>
                <w:noProof/>
              </w:rPr>
              <w:t>Fixed editorials as found.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D2F78">
            <w:pPr>
              <w:pStyle w:val="CRCoverPage"/>
              <w:spacing w:after="0"/>
              <w:ind w:left="100"/>
              <w:rPr>
                <w:noProof/>
              </w:rPr>
            </w:pPr>
            <w:r>
              <w:rPr>
                <w:noProof/>
              </w:rPr>
              <w:t>Prose slightly incorrect</w:t>
            </w:r>
            <w:r w:rsidR="00F33D8D">
              <w:rPr>
                <w:noProof/>
              </w:rPr>
              <w:t>/incomplete</w:t>
            </w:r>
            <w:r>
              <w:rPr>
                <w:noProof/>
              </w:rPr>
              <w:t xml:space="preserve"> and not straightforward to maintain.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354D4">
            <w:pPr>
              <w:pStyle w:val="CRCoverPage"/>
              <w:spacing w:after="0"/>
              <w:ind w:left="100"/>
              <w:rPr>
                <w:noProof/>
              </w:rPr>
            </w:pPr>
            <w:r>
              <w:rPr>
                <w:noProof/>
              </w:rPr>
              <w:t>7.30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1st Change ***</w:t>
      </w:r>
    </w:p>
    <w:p w:rsidR="006219E7" w:rsidRPr="00E1099C" w:rsidRDefault="006219E7" w:rsidP="006219E7">
      <w:pPr>
        <w:pStyle w:val="Heading2"/>
        <w:rPr>
          <w:rFonts w:eastAsia="Wingdings"/>
        </w:rPr>
      </w:pPr>
      <w:bookmarkStart w:id="1" w:name="_Toc68197402"/>
      <w:r w:rsidRPr="00E1099C">
        <w:rPr>
          <w:rFonts w:eastAsia="Wingdings"/>
        </w:rPr>
        <w:t>7.30</w:t>
      </w:r>
      <w:r w:rsidRPr="00E1099C">
        <w:rPr>
          <w:rFonts w:eastAsia="Wingdings"/>
        </w:rPr>
        <w:tab/>
        <w:t>Session Timer / MO Call / Remote end supports but does not use Session Timer / 5GS</w:t>
      </w:r>
      <w:bookmarkEnd w:id="1"/>
    </w:p>
    <w:p w:rsidR="006219E7" w:rsidRPr="00E1099C" w:rsidRDefault="006219E7" w:rsidP="006219E7">
      <w:pPr>
        <w:pStyle w:val="H6"/>
      </w:pPr>
      <w:r w:rsidRPr="00E1099C">
        <w:t>7.30.1</w:t>
      </w:r>
      <w:r w:rsidRPr="00E1099C">
        <w:tab/>
        <w:t>Test Purpose (TP)</w:t>
      </w:r>
    </w:p>
    <w:p w:rsidR="006219E7" w:rsidRPr="00E1099C" w:rsidRDefault="006219E7" w:rsidP="006219E7">
      <w:pPr>
        <w:pStyle w:val="H6"/>
        <w:rPr>
          <w:rFonts w:eastAsia="MT Extra"/>
        </w:rPr>
      </w:pPr>
      <w:r w:rsidRPr="00E1099C">
        <w:t>(1)</w:t>
      </w:r>
    </w:p>
    <w:p w:rsidR="006219E7" w:rsidRPr="00E1099C" w:rsidRDefault="006219E7" w:rsidP="006219E7">
      <w:pPr>
        <w:pStyle w:val="PL"/>
        <w:rPr>
          <w:noProof w:val="0"/>
        </w:rPr>
      </w:pPr>
      <w:r w:rsidRPr="00E1099C">
        <w:rPr>
          <w:b/>
          <w:noProof w:val="0"/>
        </w:rPr>
        <w:t>with</w:t>
      </w:r>
      <w:r w:rsidRPr="00E1099C">
        <w:rPr>
          <w:noProof w:val="0"/>
        </w:rPr>
        <w:t xml:space="preserve"> { UE being registered to IMS and being configured to use Session Timer and preconditions and to be the refresher }</w:t>
      </w:r>
    </w:p>
    <w:p w:rsidR="006219E7" w:rsidRPr="00E1099C" w:rsidRDefault="006219E7" w:rsidP="006219E7">
      <w:pPr>
        <w:pStyle w:val="PL"/>
        <w:rPr>
          <w:noProof w:val="0"/>
        </w:rPr>
      </w:pPr>
      <w:r w:rsidRPr="00E1099C">
        <w:rPr>
          <w:b/>
          <w:noProof w:val="0"/>
        </w:rPr>
        <w:t>ensure</w:t>
      </w:r>
      <w:r w:rsidRPr="00E1099C">
        <w:rPr>
          <w:noProof w:val="0"/>
        </w:rPr>
        <w:t xml:space="preserve"> </w:t>
      </w:r>
      <w:r w:rsidRPr="00E1099C">
        <w:rPr>
          <w:b/>
          <w:noProof w:val="0"/>
        </w:rPr>
        <w:t>that</w:t>
      </w:r>
      <w:r w:rsidRPr="00E1099C">
        <w:rPr>
          <w:noProof w:val="0"/>
        </w:rPr>
        <w:t xml:space="preserve"> {</w:t>
      </w:r>
    </w:p>
    <w:p w:rsidR="006219E7" w:rsidRPr="00E1099C" w:rsidRDefault="006219E7" w:rsidP="006219E7">
      <w:pPr>
        <w:pStyle w:val="PL"/>
        <w:rPr>
          <w:noProof w:val="0"/>
        </w:rPr>
      </w:pPr>
      <w:r w:rsidRPr="00E1099C">
        <w:rPr>
          <w:noProof w:val="0"/>
        </w:rPr>
        <w:t xml:space="preserve">  </w:t>
      </w:r>
      <w:r w:rsidRPr="00E1099C">
        <w:rPr>
          <w:b/>
          <w:noProof w:val="0"/>
        </w:rPr>
        <w:t>when</w:t>
      </w:r>
      <w:r w:rsidRPr="00E1099C">
        <w:rPr>
          <w:noProof w:val="0"/>
        </w:rPr>
        <w:t xml:space="preserve"> { UE is being made to initiate a voice call }</w:t>
      </w:r>
    </w:p>
    <w:p w:rsidR="006219E7" w:rsidRPr="00E1099C" w:rsidRDefault="006219E7" w:rsidP="006219E7">
      <w:pPr>
        <w:pStyle w:val="PL"/>
        <w:rPr>
          <w:noProof w:val="0"/>
        </w:rPr>
      </w:pPr>
      <w:r w:rsidRPr="00E1099C">
        <w:rPr>
          <w:noProof w:val="0"/>
        </w:rPr>
        <w:t xml:space="preserve">    </w:t>
      </w:r>
      <w:r w:rsidRPr="00E1099C">
        <w:rPr>
          <w:b/>
          <w:noProof w:val="0"/>
        </w:rPr>
        <w:t>then</w:t>
      </w:r>
      <w:r w:rsidRPr="00E1099C">
        <w:rPr>
          <w:noProof w:val="0"/>
        </w:rPr>
        <w:t xml:space="preserve"> { UE sends INVITE for voice call }</w:t>
      </w:r>
    </w:p>
    <w:p w:rsidR="006219E7" w:rsidRPr="00E1099C" w:rsidRDefault="006219E7" w:rsidP="006219E7">
      <w:pPr>
        <w:pStyle w:val="PL"/>
        <w:rPr>
          <w:noProof w:val="0"/>
        </w:rPr>
      </w:pPr>
      <w:r w:rsidRPr="00E1099C">
        <w:rPr>
          <w:noProof w:val="0"/>
        </w:rPr>
        <w:t xml:space="preserve">            }</w:t>
      </w:r>
    </w:p>
    <w:p w:rsidR="006219E7" w:rsidRPr="00E1099C" w:rsidRDefault="006219E7" w:rsidP="006219E7">
      <w:pPr>
        <w:pStyle w:val="PL"/>
        <w:rPr>
          <w:noProof w:val="0"/>
        </w:rPr>
      </w:pPr>
    </w:p>
    <w:p w:rsidR="006219E7" w:rsidRPr="00E1099C" w:rsidRDefault="006219E7" w:rsidP="006219E7">
      <w:pPr>
        <w:pStyle w:val="H6"/>
      </w:pPr>
      <w:r w:rsidRPr="00E1099C">
        <w:t>(2)</w:t>
      </w:r>
    </w:p>
    <w:p w:rsidR="006219E7" w:rsidRPr="00E1099C" w:rsidRDefault="006219E7" w:rsidP="006219E7">
      <w:pPr>
        <w:pStyle w:val="PL"/>
        <w:rPr>
          <w:noProof w:val="0"/>
        </w:rPr>
      </w:pPr>
      <w:r w:rsidRPr="00E1099C">
        <w:rPr>
          <w:b/>
          <w:noProof w:val="0"/>
        </w:rPr>
        <w:t>with</w:t>
      </w:r>
      <w:r w:rsidRPr="00E1099C">
        <w:rPr>
          <w:noProof w:val="0"/>
        </w:rPr>
        <w:t xml:space="preserve"> { UE having sent INVITE for voice call and continuing the call setup }</w:t>
      </w:r>
    </w:p>
    <w:p w:rsidR="006219E7" w:rsidRPr="00E1099C" w:rsidRDefault="006219E7" w:rsidP="006219E7">
      <w:pPr>
        <w:pStyle w:val="PL"/>
        <w:rPr>
          <w:noProof w:val="0"/>
        </w:rPr>
      </w:pPr>
      <w:r w:rsidRPr="00E1099C">
        <w:rPr>
          <w:b/>
          <w:noProof w:val="0"/>
        </w:rPr>
        <w:t>ensure</w:t>
      </w:r>
      <w:r w:rsidRPr="00E1099C">
        <w:rPr>
          <w:noProof w:val="0"/>
        </w:rPr>
        <w:t xml:space="preserve"> </w:t>
      </w:r>
      <w:r w:rsidRPr="00E1099C">
        <w:rPr>
          <w:b/>
          <w:noProof w:val="0"/>
        </w:rPr>
        <w:t>that</w:t>
      </w:r>
      <w:r w:rsidRPr="00E1099C">
        <w:rPr>
          <w:noProof w:val="0"/>
        </w:rPr>
        <w:t xml:space="preserve"> {</w:t>
      </w:r>
    </w:p>
    <w:p w:rsidR="006219E7" w:rsidRPr="00E1099C" w:rsidRDefault="006219E7" w:rsidP="006219E7">
      <w:pPr>
        <w:pStyle w:val="PL"/>
        <w:rPr>
          <w:noProof w:val="0"/>
        </w:rPr>
      </w:pPr>
      <w:r w:rsidRPr="00E1099C">
        <w:rPr>
          <w:noProof w:val="0"/>
        </w:rPr>
        <w:t xml:space="preserve">  </w:t>
      </w:r>
      <w:r w:rsidRPr="00E1099C">
        <w:rPr>
          <w:b/>
          <w:noProof w:val="0"/>
        </w:rPr>
        <w:t>when</w:t>
      </w:r>
      <w:r w:rsidRPr="00E1099C">
        <w:rPr>
          <w:noProof w:val="0"/>
        </w:rPr>
        <w:t xml:space="preserve"> { UE receives 200 OK for INVITE with timer tag and </w:t>
      </w:r>
      <w:r w:rsidRPr="00E1099C">
        <w:rPr>
          <w:noProof w:val="0"/>
        </w:rPr>
        <w:t xml:space="preserve">without </w:t>
      </w:r>
      <w:r w:rsidRPr="00E1099C">
        <w:rPr>
          <w:noProof w:val="0"/>
        </w:rPr>
        <w:t>Session-Expires }</w:t>
      </w:r>
    </w:p>
    <w:p w:rsidR="006219E7" w:rsidRPr="00E1099C" w:rsidRDefault="006219E7" w:rsidP="006219E7">
      <w:pPr>
        <w:pStyle w:val="PL"/>
        <w:rPr>
          <w:noProof w:val="0"/>
        </w:rPr>
      </w:pPr>
      <w:r w:rsidRPr="00E1099C">
        <w:rPr>
          <w:noProof w:val="0"/>
        </w:rPr>
        <w:t xml:space="preserve">    </w:t>
      </w:r>
      <w:r w:rsidRPr="00E1099C">
        <w:rPr>
          <w:b/>
          <w:noProof w:val="0"/>
        </w:rPr>
        <w:t>then</w:t>
      </w:r>
      <w:r w:rsidRPr="00E1099C">
        <w:rPr>
          <w:noProof w:val="0"/>
        </w:rPr>
        <w:t xml:space="preserve"> { UE sends ACK }</w:t>
      </w:r>
    </w:p>
    <w:p w:rsidR="006219E7" w:rsidRPr="00E1099C" w:rsidRDefault="006219E7" w:rsidP="006219E7">
      <w:pPr>
        <w:pStyle w:val="PL"/>
        <w:tabs>
          <w:tab w:val="clear" w:pos="384"/>
        </w:tabs>
        <w:rPr>
          <w:noProof w:val="0"/>
        </w:rPr>
      </w:pPr>
      <w:r w:rsidRPr="00E1099C">
        <w:rPr>
          <w:noProof w:val="0"/>
        </w:rPr>
        <w:t xml:space="preserve">            }</w:t>
      </w:r>
    </w:p>
    <w:p w:rsidR="006219E7" w:rsidRPr="00E1099C" w:rsidRDefault="006219E7" w:rsidP="006219E7">
      <w:pPr>
        <w:pStyle w:val="PL"/>
        <w:tabs>
          <w:tab w:val="clear" w:pos="384"/>
        </w:tabs>
        <w:rPr>
          <w:noProof w:val="0"/>
        </w:rPr>
      </w:pPr>
    </w:p>
    <w:p w:rsidR="006219E7" w:rsidRPr="00E1099C" w:rsidRDefault="006219E7" w:rsidP="006219E7">
      <w:pPr>
        <w:pStyle w:val="H6"/>
      </w:pPr>
      <w:r w:rsidRPr="00E1099C">
        <w:t>(</w:t>
      </w:r>
      <w:r w:rsidRPr="00E1099C">
        <w:t>3</w:t>
      </w:r>
      <w:r w:rsidRPr="00E1099C">
        <w:t>)</w:t>
      </w:r>
    </w:p>
    <w:p w:rsidR="006219E7" w:rsidRPr="00E1099C" w:rsidRDefault="006219E7" w:rsidP="006219E7">
      <w:pPr>
        <w:pStyle w:val="PL"/>
        <w:rPr>
          <w:noProof w:val="0"/>
        </w:rPr>
      </w:pPr>
      <w:r w:rsidRPr="00E1099C">
        <w:rPr>
          <w:b/>
          <w:noProof w:val="0"/>
        </w:rPr>
        <w:t>with</w:t>
      </w:r>
      <w:r w:rsidRPr="00E1099C">
        <w:rPr>
          <w:noProof w:val="0"/>
        </w:rPr>
        <w:t xml:space="preserve"> { UE having sent </w:t>
      </w:r>
      <w:r w:rsidRPr="00E1099C">
        <w:rPr>
          <w:noProof w:val="0"/>
        </w:rPr>
        <w:t xml:space="preserve">ACK </w:t>
      </w:r>
      <w:r w:rsidRPr="00E1099C">
        <w:rPr>
          <w:noProof w:val="0"/>
        </w:rPr>
        <w:t>}</w:t>
      </w:r>
    </w:p>
    <w:p w:rsidR="006219E7" w:rsidRPr="00E1099C" w:rsidRDefault="006219E7" w:rsidP="006219E7">
      <w:pPr>
        <w:pStyle w:val="PL"/>
        <w:rPr>
          <w:noProof w:val="0"/>
        </w:rPr>
      </w:pPr>
      <w:r w:rsidRPr="00E1099C">
        <w:rPr>
          <w:b/>
          <w:noProof w:val="0"/>
        </w:rPr>
        <w:t>ensure</w:t>
      </w:r>
      <w:r w:rsidRPr="00E1099C">
        <w:rPr>
          <w:noProof w:val="0"/>
        </w:rPr>
        <w:t xml:space="preserve"> </w:t>
      </w:r>
      <w:r w:rsidRPr="00E1099C">
        <w:rPr>
          <w:b/>
          <w:noProof w:val="0"/>
        </w:rPr>
        <w:t>that</w:t>
      </w:r>
      <w:r w:rsidRPr="00E1099C">
        <w:rPr>
          <w:noProof w:val="0"/>
        </w:rPr>
        <w:t xml:space="preserve"> {</w:t>
      </w:r>
    </w:p>
    <w:p w:rsidR="006219E7" w:rsidRPr="00E1099C" w:rsidRDefault="006219E7" w:rsidP="006219E7">
      <w:pPr>
        <w:pStyle w:val="PL"/>
        <w:rPr>
          <w:noProof w:val="0"/>
        </w:rPr>
      </w:pPr>
      <w:r w:rsidRPr="00E1099C">
        <w:rPr>
          <w:noProof w:val="0"/>
        </w:rPr>
        <w:t xml:space="preserve">  </w:t>
      </w:r>
      <w:r w:rsidRPr="00E1099C">
        <w:rPr>
          <w:b/>
          <w:noProof w:val="0"/>
        </w:rPr>
        <w:t>when</w:t>
      </w:r>
      <w:r w:rsidRPr="00E1099C">
        <w:rPr>
          <w:noProof w:val="0"/>
        </w:rPr>
        <w:t xml:space="preserve"> { 1860 seconds passed without the UE refreshing the session }</w:t>
      </w:r>
    </w:p>
    <w:p w:rsidR="006219E7" w:rsidRPr="00E1099C" w:rsidRDefault="006219E7" w:rsidP="006219E7">
      <w:pPr>
        <w:pStyle w:val="PL"/>
        <w:rPr>
          <w:noProof w:val="0"/>
        </w:rPr>
      </w:pPr>
      <w:r w:rsidRPr="00E1099C">
        <w:rPr>
          <w:noProof w:val="0"/>
        </w:rPr>
        <w:t xml:space="preserve">    </w:t>
      </w:r>
      <w:r w:rsidRPr="00E1099C">
        <w:rPr>
          <w:b/>
          <w:noProof w:val="0"/>
        </w:rPr>
        <w:t>then</w:t>
      </w:r>
      <w:r w:rsidRPr="00E1099C">
        <w:rPr>
          <w:noProof w:val="0"/>
        </w:rPr>
        <w:t xml:space="preserve"> { UE receives BYE and sends 200 OK for BYE }</w:t>
      </w:r>
    </w:p>
    <w:p w:rsidR="006219E7" w:rsidRPr="00E1099C" w:rsidRDefault="006219E7" w:rsidP="006219E7">
      <w:pPr>
        <w:pStyle w:val="PL"/>
        <w:rPr>
          <w:noProof w:val="0"/>
        </w:rPr>
      </w:pPr>
      <w:r w:rsidRPr="00E1099C">
        <w:rPr>
          <w:noProof w:val="0"/>
        </w:rPr>
        <w:t xml:space="preserve">            }</w:t>
      </w:r>
    </w:p>
    <w:p w:rsidR="006219E7" w:rsidRPr="00E1099C" w:rsidRDefault="006219E7" w:rsidP="006219E7">
      <w:pPr>
        <w:pStyle w:val="PL"/>
        <w:tabs>
          <w:tab w:val="clear" w:pos="384"/>
        </w:tabs>
        <w:rPr>
          <w:noProof w:val="0"/>
        </w:rPr>
      </w:pPr>
    </w:p>
    <w:p w:rsidR="006219E7" w:rsidRPr="00E1099C" w:rsidRDefault="006219E7" w:rsidP="006219E7">
      <w:pPr>
        <w:pStyle w:val="H6"/>
      </w:pPr>
      <w:r w:rsidRPr="00E1099C">
        <w:t>7.30.2</w:t>
      </w:r>
      <w:r w:rsidRPr="00E1099C">
        <w:tab/>
        <w:t>Conformance Requirements</w:t>
      </w:r>
    </w:p>
    <w:p w:rsidR="006219E7" w:rsidRPr="00E1099C" w:rsidRDefault="006219E7" w:rsidP="006219E7">
      <w:r w:rsidRPr="00E1099C">
        <w:t>The conformance requirements covered in the present test case are, unless otherwise stated, Rel-15 requirements.</w:t>
      </w:r>
    </w:p>
    <w:p w:rsidR="006219E7" w:rsidRPr="00E1099C" w:rsidRDefault="006219E7" w:rsidP="006219E7">
      <w:r w:rsidRPr="00E1099C">
        <w:t>[TS 24.229 clause 5.1.2A.1.1]</w:t>
      </w:r>
    </w:p>
    <w:p w:rsidR="006219E7" w:rsidRPr="00E1099C" w:rsidRDefault="006219E7" w:rsidP="006219E7">
      <w:pPr>
        <w:rPr>
          <w:noProof/>
          <w:lang w:eastAsia="ja-JP"/>
        </w:rPr>
      </w:pPr>
      <w:r w:rsidRPr="00E1099C">
        <w:rPr>
          <w:noProof/>
        </w:rPr>
        <w:t>A UE supporting</w:t>
      </w:r>
      <w:r w:rsidRPr="00E1099C">
        <w:rPr>
          <w:rFonts w:hint="eastAsia"/>
          <w:noProof/>
          <w:lang w:eastAsia="ja-JP"/>
        </w:rPr>
        <w:t xml:space="preserve"> </w:t>
      </w:r>
      <w:r w:rsidRPr="00E1099C">
        <w:t>RFC </w:t>
      </w:r>
      <w:r w:rsidRPr="00E1099C">
        <w:rPr>
          <w:rFonts w:hint="eastAsia"/>
          <w:lang w:eastAsia="ja-JP"/>
        </w:rPr>
        <w:t>4028</w:t>
      </w:r>
      <w:r w:rsidRPr="00E1099C">
        <w:t> [</w:t>
      </w:r>
      <w:r w:rsidRPr="00E1099C">
        <w:rPr>
          <w:rFonts w:hint="eastAsia"/>
          <w:lang w:eastAsia="ja-JP"/>
        </w:rPr>
        <w:t>58</w:t>
      </w:r>
      <w:r w:rsidRPr="00E1099C">
        <w:t>]</w:t>
      </w:r>
      <w:r w:rsidRPr="00E1099C">
        <w:rPr>
          <w:noProof/>
        </w:rPr>
        <w:t xml:space="preserve">, when it receives a 422 (Session Interval Too Small) to an INVITE request where the response contains a Min-SE header field, shall retry the request in accordance with </w:t>
      </w:r>
      <w:r w:rsidRPr="00E1099C">
        <w:t>RFC </w:t>
      </w:r>
      <w:r w:rsidRPr="00E1099C">
        <w:rPr>
          <w:rFonts w:hint="eastAsia"/>
          <w:lang w:eastAsia="ja-JP"/>
        </w:rPr>
        <w:t>4028</w:t>
      </w:r>
      <w:r w:rsidRPr="00E1099C">
        <w:t> [</w:t>
      </w:r>
      <w:r w:rsidRPr="00E1099C">
        <w:rPr>
          <w:rFonts w:hint="eastAsia"/>
          <w:lang w:eastAsia="ja-JP"/>
        </w:rPr>
        <w:t>58</w:t>
      </w:r>
      <w:r w:rsidRPr="00E1099C">
        <w:t>]</w:t>
      </w:r>
      <w:r w:rsidRPr="00E1099C">
        <w:rPr>
          <w:noProof/>
        </w:rPr>
        <w:t xml:space="preserve"> </w:t>
      </w:r>
      <w:r w:rsidRPr="00E1099C">
        <w:rPr>
          <w:rFonts w:hint="eastAsia"/>
          <w:noProof/>
          <w:lang w:eastAsia="ja-JP"/>
        </w:rPr>
        <w:t>sub</w:t>
      </w:r>
      <w:r w:rsidRPr="00E1099C">
        <w:rPr>
          <w:snapToGrid w:val="0"/>
        </w:rPr>
        <w:t>clause </w:t>
      </w:r>
      <w:r w:rsidRPr="00E1099C">
        <w:rPr>
          <w:rFonts w:hint="eastAsia"/>
          <w:snapToGrid w:val="0"/>
          <w:lang w:eastAsia="ja-JP"/>
        </w:rPr>
        <w:t>7.4</w:t>
      </w:r>
      <w:r w:rsidRPr="00E1099C">
        <w:rPr>
          <w:noProof/>
        </w:rPr>
        <w:t>.</w:t>
      </w:r>
    </w:p>
    <w:p w:rsidR="006219E7" w:rsidRPr="00E1099C" w:rsidRDefault="006219E7" w:rsidP="006219E7">
      <w:r w:rsidRPr="00E1099C">
        <w:t>[TS 24.229 clause 5.2.7.2]</w:t>
      </w:r>
    </w:p>
    <w:p w:rsidR="006219E7" w:rsidRPr="00E1099C" w:rsidRDefault="006219E7" w:rsidP="006219E7">
      <w:pPr>
        <w:rPr>
          <w:snapToGrid w:val="0"/>
        </w:rPr>
      </w:pPr>
      <w:r w:rsidRPr="00E1099C">
        <w:t>When the P-CSCF receives from the UE an INVITE request, the P-CSCF may require the periodic refreshment of the session to avoid hung states in the P-CSCF. If the P-CSCF requires the session to be refreshed, then the P-CSCF shall apply the procedures described in RFC 4028 [58]</w:t>
      </w:r>
      <w:r w:rsidRPr="00E1099C">
        <w:rPr>
          <w:snapToGrid w:val="0"/>
        </w:rPr>
        <w:t xml:space="preserve"> clause 8.</w:t>
      </w:r>
    </w:p>
    <w:p w:rsidR="006219E7" w:rsidRPr="00E1099C" w:rsidRDefault="006219E7" w:rsidP="006219E7">
      <w:pPr>
        <w:pStyle w:val="NO"/>
      </w:pPr>
      <w:r w:rsidRPr="00E1099C">
        <w:t>NOTE 1:</w:t>
      </w:r>
      <w:r w:rsidRPr="00E1099C">
        <w:tab/>
        <w:t>Requesting the session to be refreshed requires support by at least one of the UEs. This functionality cannot automatically be granted, i.e. at least one of the involved UEs needs to support it.</w:t>
      </w:r>
    </w:p>
    <w:p w:rsidR="006219E7" w:rsidRPr="00E1099C" w:rsidRDefault="006219E7" w:rsidP="006219E7">
      <w:r w:rsidRPr="00E1099C">
        <w:t>[TS 24.229 clause 5.2.7.3]</w:t>
      </w:r>
    </w:p>
    <w:p w:rsidR="006219E7" w:rsidRPr="00E1099C" w:rsidRDefault="006219E7" w:rsidP="006219E7">
      <w:pPr>
        <w:rPr>
          <w:snapToGrid w:val="0"/>
        </w:rPr>
      </w:pPr>
      <w:r w:rsidRPr="00E1099C">
        <w:t>When the P-CSCF receives an INVITE request destined for the UE the P-CSCF may require the periodic refreshment of the session to avoid hung states in the P-CSCF. If the P-CSCF requires the session to be refreshed, then the P-CSCF shall apply the procedures described in RFC 4028 [58]</w:t>
      </w:r>
      <w:r w:rsidRPr="00E1099C">
        <w:rPr>
          <w:snapToGrid w:val="0"/>
        </w:rPr>
        <w:t xml:space="preserve"> clause 8.</w:t>
      </w:r>
    </w:p>
    <w:p w:rsidR="006219E7" w:rsidRPr="00E1099C" w:rsidRDefault="006219E7" w:rsidP="006219E7">
      <w:pPr>
        <w:pStyle w:val="NO"/>
      </w:pPr>
      <w:r w:rsidRPr="00E1099C">
        <w:t>NOTE 1:</w:t>
      </w:r>
      <w:r w:rsidRPr="00E1099C">
        <w:tab/>
        <w:t>Requesting the session to be refreshed requires support by at least one of the UEs. This functionality cannot automatically be granted, i.e. at least one of the involved UEs needs to support it in order to make it work.</w:t>
      </w:r>
    </w:p>
    <w:p w:rsidR="006219E7" w:rsidRPr="00E1099C" w:rsidRDefault="006219E7" w:rsidP="006219E7">
      <w:r w:rsidRPr="00E1099C">
        <w:t>[TS 24.229 clause 5.4.5.3]</w:t>
      </w:r>
    </w:p>
    <w:p w:rsidR="006219E7" w:rsidRPr="00E1099C" w:rsidRDefault="006219E7" w:rsidP="006219E7">
      <w:r w:rsidRPr="00E1099C">
        <w:t>If the S-CSCF requested the session to be refreshed periodically, and the S-CSCF got the indication that the session will be refreshed, when the session timer expires, the S-CSCF shall delete all the stored information related to the dialog.</w:t>
      </w:r>
    </w:p>
    <w:p w:rsidR="006219E7" w:rsidRPr="00E1099C" w:rsidRDefault="006219E7" w:rsidP="006219E7">
      <w:pPr>
        <w:pStyle w:val="H6"/>
      </w:pPr>
      <w:r w:rsidRPr="00E1099C">
        <w:t>7.30.3</w:t>
      </w:r>
      <w:r w:rsidRPr="00E1099C">
        <w:tab/>
        <w:t>Test description</w:t>
      </w:r>
    </w:p>
    <w:p w:rsidR="006219E7" w:rsidRPr="00E1099C" w:rsidRDefault="006219E7" w:rsidP="006219E7">
      <w:pPr>
        <w:pStyle w:val="H6"/>
      </w:pPr>
      <w:r w:rsidRPr="00E1099C">
        <w:t>7.30.3.1</w:t>
      </w:r>
      <w:r w:rsidRPr="00E1099C">
        <w:tab/>
        <w:t>Pre-test conditions</w:t>
      </w:r>
    </w:p>
    <w:p w:rsidR="006219E7" w:rsidRPr="00E1099C" w:rsidRDefault="006219E7" w:rsidP="006219E7">
      <w:pPr>
        <w:pStyle w:val="H6"/>
        <w:rPr>
          <w:rFonts w:eastAsia="MT Extra" w:cs="Tahoma"/>
        </w:rPr>
      </w:pPr>
      <w:r w:rsidRPr="00E1099C">
        <w:rPr>
          <w:rFonts w:cs="Tahoma"/>
        </w:rPr>
        <w:t>System Simulator:</w:t>
      </w:r>
    </w:p>
    <w:p w:rsidR="006219E7" w:rsidRPr="00E1099C" w:rsidRDefault="006219E7" w:rsidP="006219E7">
      <w:pPr>
        <w:pStyle w:val="B1"/>
        <w:rPr>
          <w:rFonts w:cs="MS LineDraw"/>
          <w:lang w:eastAsia="sv-SE"/>
        </w:rPr>
      </w:pPr>
      <w:r w:rsidRPr="00E1099C">
        <w:t>-</w:t>
      </w:r>
      <w:r w:rsidRPr="00E1099C">
        <w:tab/>
        <w:t>1 NR Cell connected to 5GC, default parameters.</w:t>
      </w:r>
    </w:p>
    <w:p w:rsidR="006219E7" w:rsidRPr="00E1099C" w:rsidRDefault="006219E7" w:rsidP="006219E7">
      <w:pPr>
        <w:pStyle w:val="H6"/>
      </w:pPr>
      <w:r w:rsidRPr="00E1099C">
        <w:t>UE:</w:t>
      </w:r>
    </w:p>
    <w:p w:rsidR="006219E7" w:rsidRPr="00E1099C" w:rsidRDefault="006219E7" w:rsidP="006219E7">
      <w:pPr>
        <w:pStyle w:val="B1"/>
        <w:rPr>
          <w:snapToGrid w:val="0"/>
        </w:rPr>
      </w:pPr>
      <w:r w:rsidRPr="00E1099C">
        <w:t>-</w:t>
      </w:r>
      <w:r w:rsidRPr="00E1099C">
        <w:tab/>
      </w:r>
      <w:r w:rsidRPr="00E1099C">
        <w:rPr>
          <w:snapToGrid w:val="0"/>
        </w:rPr>
        <w:t>UE contains either ISIM and USIM applications or only USIM application on UICC.</w:t>
      </w:r>
    </w:p>
    <w:p w:rsidR="006219E7" w:rsidRPr="00E1099C" w:rsidRDefault="006219E7" w:rsidP="006219E7">
      <w:pPr>
        <w:pStyle w:val="B1"/>
        <w:rPr>
          <w:snapToGrid w:val="0"/>
        </w:rPr>
      </w:pPr>
      <w:r w:rsidRPr="00E1099C">
        <w:t>-</w:t>
      </w:r>
      <w:r w:rsidRPr="00E1099C">
        <w:tab/>
      </w:r>
      <w:r w:rsidRPr="00E1099C">
        <w:rPr>
          <w:snapToGrid w:val="0"/>
        </w:rPr>
        <w:t>UE is configured to register for IMS after switch on.</w:t>
      </w:r>
    </w:p>
    <w:p w:rsidR="006219E7" w:rsidRPr="00E1099C" w:rsidRDefault="006219E7" w:rsidP="006219E7">
      <w:pPr>
        <w:pStyle w:val="B1"/>
        <w:rPr>
          <w:snapToGrid w:val="0"/>
        </w:rPr>
      </w:pPr>
      <w:r w:rsidRPr="00E1099C">
        <w:t>-</w:t>
      </w:r>
      <w:r w:rsidRPr="00E1099C">
        <w:tab/>
      </w:r>
      <w:r w:rsidRPr="00E1099C">
        <w:rPr>
          <w:snapToGrid w:val="0"/>
        </w:rPr>
        <w:t>UE is configured to</w:t>
      </w:r>
      <w:r w:rsidRPr="00E1099C">
        <w:t xml:space="preserve"> </w:t>
      </w:r>
      <w:r w:rsidRPr="00E1099C">
        <w:rPr>
          <w:snapToGrid w:val="0"/>
        </w:rPr>
        <w:t>use Session Timer and preconditions.</w:t>
      </w:r>
    </w:p>
    <w:p w:rsidR="006219E7" w:rsidRPr="00E1099C" w:rsidRDefault="006219E7" w:rsidP="006219E7">
      <w:pPr>
        <w:pStyle w:val="H6"/>
        <w:rPr>
          <w:rFonts w:cs="Tahoma"/>
        </w:rPr>
      </w:pPr>
      <w:r w:rsidRPr="00E1099C">
        <w:rPr>
          <w:rFonts w:cs="Tahoma"/>
        </w:rPr>
        <w:t>Preamble:</w:t>
      </w:r>
    </w:p>
    <w:p w:rsidR="006219E7" w:rsidRPr="00E1099C" w:rsidRDefault="006219E7" w:rsidP="006219E7">
      <w:pPr>
        <w:pStyle w:val="B1"/>
        <w:rPr>
          <w:rFonts w:cs="MS LineDraw"/>
          <w:snapToGrid w:val="0"/>
        </w:rPr>
      </w:pPr>
      <w:r w:rsidRPr="00E1099C">
        <w:t>-</w:t>
      </w:r>
      <w:r w:rsidRPr="00E1099C">
        <w:tab/>
      </w:r>
      <w:r w:rsidRPr="00E1099C">
        <w:rPr>
          <w:snapToGrid w:val="0"/>
        </w:rPr>
        <w:t>UE is in state 1N-A (TS 38.508-1 [21]) and registered to IMS.</w:t>
      </w:r>
    </w:p>
    <w:p w:rsidR="006219E7" w:rsidRPr="00E1099C" w:rsidRDefault="006219E7" w:rsidP="006219E7">
      <w:pPr>
        <w:pStyle w:val="H6"/>
        <w:rPr>
          <w:snapToGrid w:val="0"/>
        </w:rPr>
      </w:pPr>
      <w:r w:rsidRPr="00E1099C">
        <w:t>7.30.3.2</w:t>
      </w:r>
      <w:r w:rsidRPr="00E1099C">
        <w:tab/>
      </w:r>
      <w:r w:rsidRPr="00E1099C">
        <w:rPr>
          <w:snapToGrid w:val="0"/>
        </w:rPr>
        <w:t>Test procedure sequence</w:t>
      </w:r>
    </w:p>
    <w:p w:rsidR="006219E7" w:rsidRPr="00E1099C" w:rsidRDefault="006219E7" w:rsidP="006219E7">
      <w:pPr>
        <w:pStyle w:val="TH"/>
        <w:rPr>
          <w:rFonts w:eastAsia="MT Extra" w:cs="Tahoma"/>
        </w:rPr>
      </w:pPr>
      <w:r w:rsidRPr="00E1099C">
        <w:rPr>
          <w:rFonts w:cs="Tahoma"/>
        </w:rPr>
        <w:t>Table 7.30.3.2-1: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6219E7" w:rsidRPr="00E1099C" w:rsidTr="006219E7">
        <w:trPr>
          <w:jc w:val="center"/>
        </w:trPr>
        <w:tc>
          <w:tcPr>
            <w:tcW w:w="567" w:type="dxa"/>
            <w:tcBorders>
              <w:top w:val="single" w:sz="4" w:space="0" w:color="auto"/>
              <w:left w:val="single" w:sz="4" w:space="0" w:color="auto"/>
              <w:bottom w:val="nil"/>
              <w:right w:val="single" w:sz="4" w:space="0" w:color="auto"/>
            </w:tcBorders>
            <w:hideMark/>
          </w:tcPr>
          <w:p w:rsidR="006219E7" w:rsidRPr="00E1099C" w:rsidRDefault="006219E7" w:rsidP="002E506A">
            <w:pPr>
              <w:pStyle w:val="TAH"/>
              <w:ind w:left="400" w:hanging="400"/>
              <w:rPr>
                <w:rFonts w:cs="MS LineDraw"/>
              </w:rPr>
            </w:pPr>
            <w:r w:rsidRPr="00E1099C">
              <w:t>St</w:t>
            </w:r>
          </w:p>
        </w:tc>
        <w:tc>
          <w:tcPr>
            <w:tcW w:w="3969" w:type="dxa"/>
            <w:tcBorders>
              <w:top w:val="single" w:sz="4" w:space="0" w:color="auto"/>
              <w:left w:val="single" w:sz="4" w:space="0" w:color="auto"/>
              <w:bottom w:val="single" w:sz="4" w:space="0" w:color="auto"/>
              <w:right w:val="single" w:sz="4" w:space="0" w:color="auto"/>
            </w:tcBorders>
            <w:hideMark/>
          </w:tcPr>
          <w:p w:rsidR="006219E7" w:rsidRPr="00E1099C" w:rsidRDefault="006219E7" w:rsidP="002E506A">
            <w:pPr>
              <w:pStyle w:val="TAH"/>
              <w:ind w:left="400" w:hanging="400"/>
            </w:pPr>
            <w:r w:rsidRPr="00E1099C">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rsidR="006219E7" w:rsidRPr="00E1099C" w:rsidRDefault="006219E7" w:rsidP="002E506A">
            <w:pPr>
              <w:pStyle w:val="TAH"/>
              <w:ind w:left="400" w:hanging="400"/>
            </w:pPr>
            <w:r w:rsidRPr="00E1099C">
              <w:t>Message Sequence</w:t>
            </w:r>
          </w:p>
        </w:tc>
        <w:tc>
          <w:tcPr>
            <w:tcW w:w="567" w:type="dxa"/>
            <w:tcBorders>
              <w:top w:val="single" w:sz="4" w:space="0" w:color="auto"/>
              <w:left w:val="single" w:sz="4" w:space="0" w:color="auto"/>
              <w:bottom w:val="nil"/>
              <w:right w:val="single" w:sz="4" w:space="0" w:color="auto"/>
            </w:tcBorders>
            <w:hideMark/>
          </w:tcPr>
          <w:p w:rsidR="006219E7" w:rsidRPr="00E1099C" w:rsidRDefault="006219E7" w:rsidP="002E506A">
            <w:pPr>
              <w:pStyle w:val="TAH"/>
            </w:pPr>
            <w:r w:rsidRPr="00E1099C">
              <w:t>TP</w:t>
            </w:r>
          </w:p>
        </w:tc>
        <w:tc>
          <w:tcPr>
            <w:tcW w:w="850" w:type="dxa"/>
            <w:tcBorders>
              <w:top w:val="single" w:sz="4" w:space="0" w:color="auto"/>
              <w:left w:val="single" w:sz="4" w:space="0" w:color="auto"/>
              <w:bottom w:val="nil"/>
              <w:right w:val="single" w:sz="4" w:space="0" w:color="auto"/>
            </w:tcBorders>
            <w:hideMark/>
          </w:tcPr>
          <w:p w:rsidR="006219E7" w:rsidRPr="00E1099C" w:rsidRDefault="006219E7" w:rsidP="002E506A">
            <w:pPr>
              <w:pStyle w:val="TAH"/>
            </w:pPr>
            <w:r w:rsidRPr="00E1099C">
              <w:t>Verdict</w:t>
            </w:r>
          </w:p>
        </w:tc>
      </w:tr>
      <w:tr w:rsidR="006219E7" w:rsidRPr="00E1099C" w:rsidTr="006219E7">
        <w:trPr>
          <w:jc w:val="center"/>
        </w:trPr>
        <w:tc>
          <w:tcPr>
            <w:tcW w:w="567" w:type="dxa"/>
            <w:tcBorders>
              <w:top w:val="nil"/>
              <w:left w:val="single" w:sz="4" w:space="0" w:color="auto"/>
              <w:bottom w:val="single" w:sz="4" w:space="0" w:color="auto"/>
              <w:right w:val="single" w:sz="4" w:space="0" w:color="auto"/>
            </w:tcBorders>
          </w:tcPr>
          <w:p w:rsidR="006219E7" w:rsidRPr="00E1099C" w:rsidRDefault="006219E7" w:rsidP="002E506A">
            <w:pPr>
              <w:pStyle w:val="TAH"/>
            </w:pPr>
          </w:p>
        </w:tc>
        <w:tc>
          <w:tcPr>
            <w:tcW w:w="3969" w:type="dxa"/>
            <w:tcBorders>
              <w:top w:val="single" w:sz="4" w:space="0" w:color="auto"/>
              <w:left w:val="single" w:sz="4" w:space="0" w:color="auto"/>
              <w:bottom w:val="single" w:sz="4" w:space="0" w:color="auto"/>
              <w:right w:val="single" w:sz="4" w:space="0" w:color="auto"/>
            </w:tcBorders>
          </w:tcPr>
          <w:p w:rsidR="006219E7" w:rsidRPr="00E1099C" w:rsidRDefault="006219E7" w:rsidP="002E506A">
            <w:pPr>
              <w:pStyle w:val="TAH"/>
            </w:pPr>
          </w:p>
        </w:tc>
        <w:tc>
          <w:tcPr>
            <w:tcW w:w="720" w:type="dxa"/>
            <w:tcBorders>
              <w:top w:val="single" w:sz="4" w:space="0" w:color="auto"/>
              <w:left w:val="single" w:sz="4" w:space="0" w:color="auto"/>
              <w:bottom w:val="single" w:sz="4" w:space="0" w:color="auto"/>
              <w:right w:val="single" w:sz="4" w:space="0" w:color="auto"/>
            </w:tcBorders>
            <w:hideMark/>
          </w:tcPr>
          <w:p w:rsidR="006219E7" w:rsidRPr="00E1099C" w:rsidRDefault="006219E7" w:rsidP="002E506A">
            <w:pPr>
              <w:pStyle w:val="TAH"/>
            </w:pPr>
            <w:r w:rsidRPr="00E1099C">
              <w:t>U - S</w:t>
            </w:r>
          </w:p>
        </w:tc>
        <w:tc>
          <w:tcPr>
            <w:tcW w:w="2880" w:type="dxa"/>
            <w:tcBorders>
              <w:top w:val="single" w:sz="4" w:space="0" w:color="auto"/>
              <w:left w:val="single" w:sz="4" w:space="0" w:color="auto"/>
              <w:bottom w:val="single" w:sz="4" w:space="0" w:color="auto"/>
              <w:right w:val="single" w:sz="4" w:space="0" w:color="auto"/>
            </w:tcBorders>
            <w:hideMark/>
          </w:tcPr>
          <w:p w:rsidR="006219E7" w:rsidRPr="00E1099C" w:rsidRDefault="006219E7" w:rsidP="002E506A">
            <w:pPr>
              <w:pStyle w:val="TAH"/>
            </w:pPr>
            <w:r w:rsidRPr="00E1099C">
              <w:t>Message</w:t>
            </w:r>
          </w:p>
        </w:tc>
        <w:tc>
          <w:tcPr>
            <w:tcW w:w="567" w:type="dxa"/>
            <w:tcBorders>
              <w:top w:val="nil"/>
              <w:left w:val="single" w:sz="4" w:space="0" w:color="auto"/>
              <w:bottom w:val="single" w:sz="4" w:space="0" w:color="auto"/>
              <w:right w:val="single" w:sz="4" w:space="0" w:color="auto"/>
            </w:tcBorders>
          </w:tcPr>
          <w:p w:rsidR="006219E7" w:rsidRPr="00E1099C" w:rsidRDefault="006219E7" w:rsidP="002E506A">
            <w:pPr>
              <w:pStyle w:val="TAH"/>
            </w:pPr>
          </w:p>
        </w:tc>
        <w:tc>
          <w:tcPr>
            <w:tcW w:w="850" w:type="dxa"/>
            <w:tcBorders>
              <w:top w:val="nil"/>
              <w:left w:val="single" w:sz="4" w:space="0" w:color="auto"/>
              <w:bottom w:val="single" w:sz="4" w:space="0" w:color="auto"/>
              <w:right w:val="single" w:sz="4" w:space="0" w:color="auto"/>
            </w:tcBorders>
          </w:tcPr>
          <w:p w:rsidR="006219E7" w:rsidRPr="00E1099C" w:rsidRDefault="006219E7" w:rsidP="002E506A">
            <w:pPr>
              <w:pStyle w:val="TAH"/>
            </w:pPr>
          </w:p>
        </w:tc>
      </w:tr>
      <w:tr w:rsidR="006219E7" w:rsidRPr="00E1099C" w:rsidTr="006219E7">
        <w:trPr>
          <w:jc w:val="center"/>
        </w:trPr>
        <w:tc>
          <w:tcPr>
            <w:tcW w:w="567" w:type="dxa"/>
            <w:tcBorders>
              <w:top w:val="single" w:sz="4" w:space="0" w:color="auto"/>
              <w:left w:val="single" w:sz="4" w:space="0" w:color="auto"/>
              <w:bottom w:val="single" w:sz="4" w:space="0" w:color="auto"/>
              <w:right w:val="single" w:sz="4" w:space="0" w:color="auto"/>
            </w:tcBorders>
            <w:hideMark/>
          </w:tcPr>
          <w:p w:rsidR="006219E7" w:rsidRPr="00E1099C" w:rsidRDefault="006219E7" w:rsidP="002E506A">
            <w:pPr>
              <w:pStyle w:val="TAC"/>
            </w:pPr>
            <w:r w:rsidRPr="00E1099C">
              <w:t>1</w:t>
            </w:r>
          </w:p>
        </w:tc>
        <w:tc>
          <w:tcPr>
            <w:tcW w:w="3969" w:type="dxa"/>
            <w:tcBorders>
              <w:top w:val="single" w:sz="4" w:space="0" w:color="auto"/>
              <w:left w:val="single" w:sz="4" w:space="0" w:color="auto"/>
              <w:bottom w:val="single" w:sz="4" w:space="0" w:color="auto"/>
              <w:right w:val="single" w:sz="4" w:space="0" w:color="auto"/>
            </w:tcBorders>
            <w:hideMark/>
          </w:tcPr>
          <w:p w:rsidR="006219E7" w:rsidRPr="00E1099C" w:rsidRDefault="006219E7" w:rsidP="002E506A">
            <w:pPr>
              <w:pStyle w:val="TAL"/>
            </w:pPr>
            <w:r w:rsidRPr="00E1099C">
              <w:t>UE is made to attempt an IMS voice call.</w:t>
            </w:r>
          </w:p>
        </w:tc>
        <w:tc>
          <w:tcPr>
            <w:tcW w:w="720" w:type="dxa"/>
            <w:tcBorders>
              <w:top w:val="single" w:sz="4" w:space="0" w:color="auto"/>
              <w:left w:val="single" w:sz="4" w:space="0" w:color="auto"/>
              <w:bottom w:val="single" w:sz="4" w:space="0" w:color="auto"/>
              <w:right w:val="single" w:sz="4" w:space="0" w:color="auto"/>
            </w:tcBorders>
            <w:hideMark/>
          </w:tcPr>
          <w:p w:rsidR="006219E7" w:rsidRPr="00E1099C" w:rsidRDefault="006219E7" w:rsidP="002E506A">
            <w:pPr>
              <w:pStyle w:val="TAC"/>
              <w:rPr>
                <w:lang w:eastAsia="zh-CN"/>
              </w:rPr>
            </w:pPr>
            <w:r w:rsidRPr="00E1099C">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rsidR="006219E7" w:rsidRPr="00E1099C" w:rsidRDefault="006219E7" w:rsidP="002E506A">
            <w:pPr>
              <w:pStyle w:val="TAL"/>
            </w:pPr>
            <w:r w:rsidRPr="00E1099C">
              <w:rPr>
                <w:lang w:eastAsia="zh-CN"/>
              </w:rPr>
              <w:t>-</w:t>
            </w:r>
          </w:p>
        </w:tc>
        <w:tc>
          <w:tcPr>
            <w:tcW w:w="567" w:type="dxa"/>
            <w:tcBorders>
              <w:top w:val="single" w:sz="4" w:space="0" w:color="auto"/>
              <w:left w:val="single" w:sz="4" w:space="0" w:color="auto"/>
              <w:bottom w:val="single" w:sz="4" w:space="0" w:color="auto"/>
              <w:right w:val="single" w:sz="4" w:space="0" w:color="auto"/>
            </w:tcBorders>
          </w:tcPr>
          <w:p w:rsidR="006219E7" w:rsidRPr="00E1099C" w:rsidRDefault="006219E7" w:rsidP="002E506A">
            <w:pPr>
              <w:pStyle w:val="TAC"/>
            </w:pPr>
          </w:p>
        </w:tc>
        <w:tc>
          <w:tcPr>
            <w:tcW w:w="850" w:type="dxa"/>
            <w:tcBorders>
              <w:top w:val="single" w:sz="4" w:space="0" w:color="auto"/>
              <w:left w:val="single" w:sz="4" w:space="0" w:color="auto"/>
              <w:bottom w:val="single" w:sz="4" w:space="0" w:color="auto"/>
              <w:right w:val="single" w:sz="4" w:space="0" w:color="auto"/>
            </w:tcBorders>
          </w:tcPr>
          <w:p w:rsidR="006219E7" w:rsidRPr="00E1099C" w:rsidRDefault="006219E7" w:rsidP="002E506A">
            <w:pPr>
              <w:pStyle w:val="TAC"/>
            </w:pPr>
          </w:p>
        </w:tc>
      </w:tr>
      <w:tr w:rsidR="006219E7" w:rsidRPr="00E1099C" w:rsidTr="006219E7">
        <w:trPr>
          <w:jc w:val="center"/>
        </w:trPr>
        <w:tc>
          <w:tcPr>
            <w:tcW w:w="567" w:type="dxa"/>
            <w:tcBorders>
              <w:top w:val="single" w:sz="4" w:space="0" w:color="auto"/>
              <w:left w:val="single" w:sz="4" w:space="0" w:color="auto"/>
              <w:bottom w:val="single" w:sz="4" w:space="0" w:color="auto"/>
              <w:right w:val="single" w:sz="4" w:space="0" w:color="auto"/>
            </w:tcBorders>
            <w:hideMark/>
          </w:tcPr>
          <w:p w:rsidR="006219E7" w:rsidRPr="00E1099C" w:rsidRDefault="006219E7" w:rsidP="002E506A">
            <w:pPr>
              <w:pStyle w:val="TAC"/>
              <w:rPr>
                <w:lang w:eastAsia="zh-CN"/>
              </w:rPr>
            </w:pPr>
            <w:r w:rsidRPr="00E1099C">
              <w:rPr>
                <w:lang w:eastAsia="zh-CN"/>
              </w:rPr>
              <w:t>2-7</w:t>
            </w:r>
          </w:p>
        </w:tc>
        <w:tc>
          <w:tcPr>
            <w:tcW w:w="3969" w:type="dxa"/>
            <w:tcBorders>
              <w:top w:val="single" w:sz="4" w:space="0" w:color="auto"/>
              <w:left w:val="single" w:sz="4" w:space="0" w:color="auto"/>
              <w:bottom w:val="single" w:sz="4" w:space="0" w:color="auto"/>
              <w:right w:val="single" w:sz="4" w:space="0" w:color="auto"/>
            </w:tcBorders>
            <w:hideMark/>
          </w:tcPr>
          <w:p w:rsidR="006219E7" w:rsidRPr="00E1099C" w:rsidRDefault="006219E7" w:rsidP="002E506A">
            <w:pPr>
              <w:pStyle w:val="TAL"/>
            </w:pPr>
            <w:r w:rsidRPr="00E1099C">
              <w:t>Steps 2-7 of generic procedure specified in Table 4.9.15.2.2-1 of TS 38.508-1 [21] are performed.</w:t>
            </w:r>
          </w:p>
        </w:tc>
        <w:tc>
          <w:tcPr>
            <w:tcW w:w="720" w:type="dxa"/>
            <w:tcBorders>
              <w:top w:val="single" w:sz="4" w:space="0" w:color="auto"/>
              <w:left w:val="single" w:sz="4" w:space="0" w:color="auto"/>
              <w:bottom w:val="single" w:sz="4" w:space="0" w:color="auto"/>
              <w:right w:val="single" w:sz="4" w:space="0" w:color="auto"/>
            </w:tcBorders>
            <w:hideMark/>
          </w:tcPr>
          <w:p w:rsidR="006219E7" w:rsidRPr="00E1099C" w:rsidRDefault="006219E7" w:rsidP="002E506A">
            <w:pPr>
              <w:pStyle w:val="TAC"/>
            </w:pPr>
            <w:r w:rsidRPr="00E1099C">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rsidR="006219E7" w:rsidRPr="00E1099C" w:rsidRDefault="006219E7" w:rsidP="002E506A">
            <w:pPr>
              <w:pStyle w:val="TAL"/>
            </w:pPr>
            <w:r w:rsidRPr="00E1099C">
              <w:rPr>
                <w:lang w:eastAsia="zh-CN"/>
              </w:rPr>
              <w:t>-</w:t>
            </w:r>
          </w:p>
        </w:tc>
        <w:tc>
          <w:tcPr>
            <w:tcW w:w="567" w:type="dxa"/>
            <w:tcBorders>
              <w:top w:val="single" w:sz="4" w:space="0" w:color="auto"/>
              <w:left w:val="single" w:sz="4" w:space="0" w:color="auto"/>
              <w:bottom w:val="single" w:sz="4" w:space="0" w:color="auto"/>
              <w:right w:val="single" w:sz="4" w:space="0" w:color="auto"/>
            </w:tcBorders>
          </w:tcPr>
          <w:p w:rsidR="006219E7" w:rsidRPr="00E1099C" w:rsidRDefault="006219E7" w:rsidP="002E506A">
            <w:pPr>
              <w:pStyle w:val="TAC"/>
            </w:pPr>
          </w:p>
        </w:tc>
        <w:tc>
          <w:tcPr>
            <w:tcW w:w="850" w:type="dxa"/>
            <w:tcBorders>
              <w:top w:val="single" w:sz="4" w:space="0" w:color="auto"/>
              <w:left w:val="single" w:sz="4" w:space="0" w:color="auto"/>
              <w:bottom w:val="single" w:sz="4" w:space="0" w:color="auto"/>
              <w:right w:val="single" w:sz="4" w:space="0" w:color="auto"/>
            </w:tcBorders>
          </w:tcPr>
          <w:p w:rsidR="006219E7" w:rsidRPr="00E1099C" w:rsidRDefault="006219E7" w:rsidP="002E506A">
            <w:pPr>
              <w:pStyle w:val="TAC"/>
            </w:pPr>
          </w:p>
        </w:tc>
      </w:tr>
      <w:tr w:rsidR="006219E7" w:rsidRPr="00E1099C" w:rsidTr="006219E7">
        <w:trPr>
          <w:jc w:val="center"/>
        </w:trPr>
        <w:tc>
          <w:tcPr>
            <w:tcW w:w="567" w:type="dxa"/>
            <w:tcBorders>
              <w:top w:val="single" w:sz="4" w:space="0" w:color="auto"/>
              <w:left w:val="single" w:sz="4" w:space="0" w:color="auto"/>
              <w:bottom w:val="single" w:sz="4" w:space="0" w:color="auto"/>
              <w:right w:val="single" w:sz="4" w:space="0" w:color="auto"/>
            </w:tcBorders>
            <w:hideMark/>
          </w:tcPr>
          <w:p w:rsidR="006219E7" w:rsidRPr="00E1099C" w:rsidRDefault="006219E7" w:rsidP="002E506A">
            <w:pPr>
              <w:pStyle w:val="TAC"/>
            </w:pPr>
            <w:r w:rsidRPr="00E1099C">
              <w:t>8</w:t>
            </w:r>
          </w:p>
        </w:tc>
        <w:tc>
          <w:tcPr>
            <w:tcW w:w="3969" w:type="dxa"/>
            <w:tcBorders>
              <w:top w:val="single" w:sz="4" w:space="0" w:color="auto"/>
              <w:left w:val="single" w:sz="4" w:space="0" w:color="auto"/>
              <w:bottom w:val="single" w:sz="4" w:space="0" w:color="auto"/>
              <w:right w:val="single" w:sz="4" w:space="0" w:color="auto"/>
            </w:tcBorders>
            <w:hideMark/>
          </w:tcPr>
          <w:p w:rsidR="006219E7" w:rsidRPr="00E1099C" w:rsidRDefault="006219E7" w:rsidP="002E506A">
            <w:pPr>
              <w:pStyle w:val="TAL"/>
            </w:pPr>
            <w:r w:rsidRPr="00E1099C">
              <w:t>UE sends INVITE indicating support for Session Timer, with either the Session-Expires value set to 1800 or no Session-Expires header.</w:t>
            </w:r>
          </w:p>
        </w:tc>
        <w:tc>
          <w:tcPr>
            <w:tcW w:w="720" w:type="dxa"/>
            <w:tcBorders>
              <w:top w:val="single" w:sz="4" w:space="0" w:color="auto"/>
              <w:left w:val="single" w:sz="4" w:space="0" w:color="auto"/>
              <w:bottom w:val="single" w:sz="4" w:space="0" w:color="auto"/>
              <w:right w:val="single" w:sz="4" w:space="0" w:color="auto"/>
            </w:tcBorders>
            <w:hideMark/>
          </w:tcPr>
          <w:p w:rsidR="006219E7" w:rsidRPr="00E1099C" w:rsidRDefault="006219E7" w:rsidP="002E506A">
            <w:pPr>
              <w:pStyle w:val="TAC"/>
            </w:pPr>
            <w:r w:rsidRPr="00E1099C">
              <w:t>--&gt;</w:t>
            </w:r>
          </w:p>
        </w:tc>
        <w:tc>
          <w:tcPr>
            <w:tcW w:w="2880" w:type="dxa"/>
            <w:tcBorders>
              <w:top w:val="single" w:sz="4" w:space="0" w:color="auto"/>
              <w:left w:val="single" w:sz="4" w:space="0" w:color="auto"/>
              <w:bottom w:val="single" w:sz="4" w:space="0" w:color="auto"/>
              <w:right w:val="single" w:sz="4" w:space="0" w:color="auto"/>
            </w:tcBorders>
            <w:hideMark/>
          </w:tcPr>
          <w:p w:rsidR="006219E7" w:rsidRPr="00E1099C" w:rsidRDefault="006219E7" w:rsidP="002E506A">
            <w:pPr>
              <w:pStyle w:val="TAL"/>
            </w:pPr>
            <w:r w:rsidRPr="00E1099C">
              <w:t>INVITE</w:t>
            </w:r>
          </w:p>
        </w:tc>
        <w:tc>
          <w:tcPr>
            <w:tcW w:w="567" w:type="dxa"/>
            <w:tcBorders>
              <w:top w:val="single" w:sz="4" w:space="0" w:color="auto"/>
              <w:left w:val="single" w:sz="4" w:space="0" w:color="auto"/>
              <w:bottom w:val="single" w:sz="4" w:space="0" w:color="auto"/>
              <w:right w:val="single" w:sz="4" w:space="0" w:color="auto"/>
            </w:tcBorders>
            <w:hideMark/>
          </w:tcPr>
          <w:p w:rsidR="006219E7" w:rsidRPr="00E1099C" w:rsidRDefault="006219E7" w:rsidP="002E506A">
            <w:pPr>
              <w:pStyle w:val="TAC"/>
            </w:pPr>
            <w:r w:rsidRPr="00E1099C">
              <w:t>1</w:t>
            </w:r>
          </w:p>
        </w:tc>
        <w:tc>
          <w:tcPr>
            <w:tcW w:w="850" w:type="dxa"/>
            <w:tcBorders>
              <w:top w:val="single" w:sz="4" w:space="0" w:color="auto"/>
              <w:left w:val="single" w:sz="4" w:space="0" w:color="auto"/>
              <w:bottom w:val="single" w:sz="4" w:space="0" w:color="auto"/>
              <w:right w:val="single" w:sz="4" w:space="0" w:color="auto"/>
            </w:tcBorders>
            <w:hideMark/>
          </w:tcPr>
          <w:p w:rsidR="006219E7" w:rsidRPr="00E1099C" w:rsidRDefault="006219E7" w:rsidP="002E506A">
            <w:pPr>
              <w:pStyle w:val="TAC"/>
            </w:pPr>
            <w:r w:rsidRPr="00E1099C">
              <w:t>P</w:t>
            </w:r>
          </w:p>
        </w:tc>
      </w:tr>
      <w:tr w:rsidR="006219E7" w:rsidRPr="00E1099C" w:rsidTr="006219E7">
        <w:trPr>
          <w:jc w:val="center"/>
        </w:trPr>
        <w:tc>
          <w:tcPr>
            <w:tcW w:w="567" w:type="dxa"/>
            <w:tcBorders>
              <w:top w:val="single" w:sz="4" w:space="0" w:color="auto"/>
              <w:left w:val="single" w:sz="4" w:space="0" w:color="auto"/>
              <w:bottom w:val="single" w:sz="4" w:space="0" w:color="auto"/>
              <w:right w:val="single" w:sz="4" w:space="0" w:color="auto"/>
            </w:tcBorders>
          </w:tcPr>
          <w:p w:rsidR="006219E7" w:rsidRPr="00E1099C" w:rsidRDefault="006219E7" w:rsidP="002E506A">
            <w:pPr>
              <w:pStyle w:val="TAC"/>
              <w:rPr>
                <w:lang w:eastAsia="zh-CN"/>
              </w:rPr>
            </w:pPr>
            <w:r w:rsidRPr="00E1099C">
              <w:t>9-17</w:t>
            </w:r>
          </w:p>
        </w:tc>
        <w:tc>
          <w:tcPr>
            <w:tcW w:w="3969" w:type="dxa"/>
            <w:tcBorders>
              <w:top w:val="single" w:sz="4" w:space="0" w:color="auto"/>
              <w:left w:val="single" w:sz="4" w:space="0" w:color="auto"/>
              <w:bottom w:val="single" w:sz="4" w:space="0" w:color="auto"/>
              <w:right w:val="single" w:sz="4" w:space="0" w:color="auto"/>
            </w:tcBorders>
          </w:tcPr>
          <w:p w:rsidR="006219E7" w:rsidRPr="00E1099C" w:rsidRDefault="006219E7" w:rsidP="002E506A">
            <w:pPr>
              <w:pStyle w:val="TAL"/>
            </w:pPr>
            <w:r w:rsidRPr="00E1099C">
              <w:t>Steps 2-10 of Annex A.4.1 happen.</w:t>
            </w:r>
          </w:p>
        </w:tc>
        <w:tc>
          <w:tcPr>
            <w:tcW w:w="720" w:type="dxa"/>
            <w:tcBorders>
              <w:top w:val="single" w:sz="4" w:space="0" w:color="auto"/>
              <w:left w:val="single" w:sz="4" w:space="0" w:color="auto"/>
              <w:bottom w:val="single" w:sz="4" w:space="0" w:color="auto"/>
              <w:right w:val="single" w:sz="4" w:space="0" w:color="auto"/>
            </w:tcBorders>
          </w:tcPr>
          <w:p w:rsidR="006219E7" w:rsidRPr="00E1099C" w:rsidRDefault="006219E7" w:rsidP="002E506A">
            <w:pPr>
              <w:pStyle w:val="TAC"/>
            </w:pPr>
            <w:r w:rsidRPr="00E1099C">
              <w:t>-</w:t>
            </w:r>
          </w:p>
        </w:tc>
        <w:tc>
          <w:tcPr>
            <w:tcW w:w="2880" w:type="dxa"/>
            <w:tcBorders>
              <w:top w:val="single" w:sz="4" w:space="0" w:color="auto"/>
              <w:left w:val="single" w:sz="4" w:space="0" w:color="auto"/>
              <w:bottom w:val="single" w:sz="4" w:space="0" w:color="auto"/>
              <w:right w:val="single" w:sz="4" w:space="0" w:color="auto"/>
            </w:tcBorders>
          </w:tcPr>
          <w:p w:rsidR="006219E7" w:rsidRPr="00E1099C" w:rsidRDefault="006219E7" w:rsidP="002E506A">
            <w:pPr>
              <w:pStyle w:val="TAL"/>
              <w:rPr>
                <w:rFonts w:eastAsia="Wingdings"/>
              </w:rPr>
            </w:pPr>
            <w:r w:rsidRPr="00E1099C">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rsidR="006219E7" w:rsidRPr="00E1099C" w:rsidRDefault="006219E7" w:rsidP="002E506A">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rsidR="006219E7" w:rsidRPr="00E1099C" w:rsidRDefault="006219E7" w:rsidP="002E506A">
            <w:pPr>
              <w:pStyle w:val="TAC"/>
              <w:rPr>
                <w:lang w:eastAsia="zh-CN"/>
              </w:rPr>
            </w:pPr>
          </w:p>
        </w:tc>
      </w:tr>
      <w:tr w:rsidR="006219E7" w:rsidRPr="00E1099C" w:rsidTr="006219E7">
        <w:trPr>
          <w:jc w:val="center"/>
        </w:trPr>
        <w:tc>
          <w:tcPr>
            <w:tcW w:w="567" w:type="dxa"/>
            <w:tcBorders>
              <w:top w:val="single" w:sz="4" w:space="0" w:color="auto"/>
              <w:left w:val="single" w:sz="4" w:space="0" w:color="auto"/>
              <w:bottom w:val="single" w:sz="4" w:space="0" w:color="auto"/>
              <w:right w:val="single" w:sz="4" w:space="0" w:color="auto"/>
            </w:tcBorders>
          </w:tcPr>
          <w:p w:rsidR="006219E7" w:rsidRPr="00E1099C" w:rsidRDefault="006219E7" w:rsidP="002E506A">
            <w:pPr>
              <w:pStyle w:val="TAC"/>
              <w:rPr>
                <w:lang w:eastAsia="zh-CN"/>
              </w:rPr>
            </w:pPr>
            <w:r w:rsidRPr="00E1099C">
              <w:t>18</w:t>
            </w:r>
          </w:p>
        </w:tc>
        <w:tc>
          <w:tcPr>
            <w:tcW w:w="3969" w:type="dxa"/>
            <w:tcBorders>
              <w:top w:val="single" w:sz="4" w:space="0" w:color="auto"/>
              <w:left w:val="single" w:sz="4" w:space="0" w:color="auto"/>
              <w:bottom w:val="single" w:sz="4" w:space="0" w:color="auto"/>
              <w:right w:val="single" w:sz="4" w:space="0" w:color="auto"/>
            </w:tcBorders>
          </w:tcPr>
          <w:p w:rsidR="006219E7" w:rsidRPr="00E1099C" w:rsidRDefault="006219E7" w:rsidP="002E506A">
            <w:pPr>
              <w:pStyle w:val="TAL"/>
            </w:pPr>
            <w:r w:rsidRPr="00E1099C">
              <w:t xml:space="preserve">SS sends 200 OK for INVITE, with timer tag in Supported headers </w:t>
            </w:r>
            <w:r w:rsidRPr="00E1099C">
              <w:t>but without Session-Expires header</w:t>
            </w:r>
            <w:r w:rsidRPr="00E1099C">
              <w:t>.</w:t>
            </w:r>
          </w:p>
        </w:tc>
        <w:tc>
          <w:tcPr>
            <w:tcW w:w="720" w:type="dxa"/>
            <w:tcBorders>
              <w:top w:val="single" w:sz="4" w:space="0" w:color="auto"/>
              <w:left w:val="single" w:sz="4" w:space="0" w:color="auto"/>
              <w:bottom w:val="single" w:sz="4" w:space="0" w:color="auto"/>
              <w:right w:val="single" w:sz="4" w:space="0" w:color="auto"/>
            </w:tcBorders>
          </w:tcPr>
          <w:p w:rsidR="006219E7" w:rsidRPr="00E1099C" w:rsidRDefault="006219E7" w:rsidP="002E506A">
            <w:pPr>
              <w:pStyle w:val="TAC"/>
            </w:pPr>
            <w:r w:rsidRPr="00E1099C">
              <w:t>&lt;--</w:t>
            </w:r>
          </w:p>
        </w:tc>
        <w:tc>
          <w:tcPr>
            <w:tcW w:w="2880" w:type="dxa"/>
            <w:tcBorders>
              <w:top w:val="single" w:sz="4" w:space="0" w:color="auto"/>
              <w:left w:val="single" w:sz="4" w:space="0" w:color="auto"/>
              <w:bottom w:val="single" w:sz="4" w:space="0" w:color="auto"/>
              <w:right w:val="single" w:sz="4" w:space="0" w:color="auto"/>
            </w:tcBorders>
          </w:tcPr>
          <w:p w:rsidR="006219E7" w:rsidRPr="00E1099C" w:rsidRDefault="006219E7" w:rsidP="002E506A">
            <w:pPr>
              <w:pStyle w:val="TAL"/>
              <w:rPr>
                <w:rFonts w:eastAsia="Wingdings"/>
              </w:rPr>
            </w:pPr>
            <w:r w:rsidRPr="00E1099C">
              <w:t>200 OK</w:t>
            </w:r>
          </w:p>
        </w:tc>
        <w:tc>
          <w:tcPr>
            <w:tcW w:w="567" w:type="dxa"/>
            <w:tcBorders>
              <w:top w:val="single" w:sz="4" w:space="0" w:color="auto"/>
              <w:left w:val="single" w:sz="4" w:space="0" w:color="auto"/>
              <w:bottom w:val="single" w:sz="4" w:space="0" w:color="auto"/>
              <w:right w:val="single" w:sz="4" w:space="0" w:color="auto"/>
            </w:tcBorders>
          </w:tcPr>
          <w:p w:rsidR="006219E7" w:rsidRPr="00E1099C" w:rsidRDefault="006219E7" w:rsidP="002E506A">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rsidR="006219E7" w:rsidRPr="00E1099C" w:rsidRDefault="006219E7" w:rsidP="002E506A">
            <w:pPr>
              <w:pStyle w:val="TAC"/>
              <w:rPr>
                <w:lang w:eastAsia="zh-CN"/>
              </w:rPr>
            </w:pPr>
          </w:p>
        </w:tc>
      </w:tr>
      <w:tr w:rsidR="006219E7" w:rsidRPr="00E1099C" w:rsidTr="006219E7">
        <w:trPr>
          <w:jc w:val="center"/>
        </w:trPr>
        <w:tc>
          <w:tcPr>
            <w:tcW w:w="567" w:type="dxa"/>
            <w:tcBorders>
              <w:top w:val="single" w:sz="4" w:space="0" w:color="auto"/>
              <w:left w:val="single" w:sz="4" w:space="0" w:color="auto"/>
              <w:bottom w:val="single" w:sz="4" w:space="0" w:color="auto"/>
              <w:right w:val="single" w:sz="4" w:space="0" w:color="auto"/>
            </w:tcBorders>
          </w:tcPr>
          <w:p w:rsidR="006219E7" w:rsidRPr="00E1099C" w:rsidRDefault="006219E7" w:rsidP="002E506A">
            <w:pPr>
              <w:pStyle w:val="TAC"/>
              <w:rPr>
                <w:lang w:eastAsia="zh-CN"/>
              </w:rPr>
            </w:pPr>
            <w:r w:rsidRPr="00E1099C">
              <w:t>19</w:t>
            </w:r>
          </w:p>
        </w:tc>
        <w:tc>
          <w:tcPr>
            <w:tcW w:w="3969" w:type="dxa"/>
            <w:tcBorders>
              <w:top w:val="single" w:sz="4" w:space="0" w:color="auto"/>
              <w:left w:val="single" w:sz="4" w:space="0" w:color="auto"/>
              <w:bottom w:val="single" w:sz="4" w:space="0" w:color="auto"/>
              <w:right w:val="single" w:sz="4" w:space="0" w:color="auto"/>
            </w:tcBorders>
          </w:tcPr>
          <w:p w:rsidR="006219E7" w:rsidRPr="00E1099C" w:rsidRDefault="006219E7" w:rsidP="002E506A">
            <w:pPr>
              <w:pStyle w:val="TAL"/>
            </w:pPr>
            <w:r w:rsidRPr="00E1099C">
              <w:t>UE sends ACK.</w:t>
            </w:r>
          </w:p>
        </w:tc>
        <w:tc>
          <w:tcPr>
            <w:tcW w:w="720" w:type="dxa"/>
            <w:tcBorders>
              <w:top w:val="single" w:sz="4" w:space="0" w:color="auto"/>
              <w:left w:val="single" w:sz="4" w:space="0" w:color="auto"/>
              <w:bottom w:val="single" w:sz="4" w:space="0" w:color="auto"/>
              <w:right w:val="single" w:sz="4" w:space="0" w:color="auto"/>
            </w:tcBorders>
          </w:tcPr>
          <w:p w:rsidR="006219E7" w:rsidRPr="00E1099C" w:rsidRDefault="006219E7" w:rsidP="002E506A">
            <w:pPr>
              <w:pStyle w:val="TAC"/>
            </w:pPr>
            <w:r w:rsidRPr="00E1099C">
              <w:t>--&gt;</w:t>
            </w:r>
          </w:p>
        </w:tc>
        <w:tc>
          <w:tcPr>
            <w:tcW w:w="2880" w:type="dxa"/>
            <w:tcBorders>
              <w:top w:val="single" w:sz="4" w:space="0" w:color="auto"/>
              <w:left w:val="single" w:sz="4" w:space="0" w:color="auto"/>
              <w:bottom w:val="single" w:sz="4" w:space="0" w:color="auto"/>
              <w:right w:val="single" w:sz="4" w:space="0" w:color="auto"/>
            </w:tcBorders>
          </w:tcPr>
          <w:p w:rsidR="006219E7" w:rsidRPr="00E1099C" w:rsidRDefault="006219E7" w:rsidP="002E506A">
            <w:pPr>
              <w:pStyle w:val="TAL"/>
              <w:rPr>
                <w:rFonts w:eastAsia="Wingdings"/>
              </w:rPr>
            </w:pPr>
            <w:r w:rsidRPr="00E1099C">
              <w:t>ACK</w:t>
            </w:r>
          </w:p>
        </w:tc>
        <w:tc>
          <w:tcPr>
            <w:tcW w:w="567" w:type="dxa"/>
            <w:tcBorders>
              <w:top w:val="single" w:sz="4" w:space="0" w:color="auto"/>
              <w:left w:val="single" w:sz="4" w:space="0" w:color="auto"/>
              <w:bottom w:val="single" w:sz="4" w:space="0" w:color="auto"/>
              <w:right w:val="single" w:sz="4" w:space="0" w:color="auto"/>
            </w:tcBorders>
          </w:tcPr>
          <w:p w:rsidR="006219E7" w:rsidRPr="00E1099C" w:rsidRDefault="006219E7" w:rsidP="002E506A">
            <w:pPr>
              <w:pStyle w:val="TAC"/>
              <w:rPr>
                <w:lang w:eastAsia="zh-CN"/>
              </w:rPr>
            </w:pPr>
            <w:r w:rsidRPr="00E1099C">
              <w:rPr>
                <w:lang w:eastAsia="zh-CN"/>
              </w:rPr>
              <w:t>2</w:t>
            </w:r>
          </w:p>
        </w:tc>
        <w:tc>
          <w:tcPr>
            <w:tcW w:w="850" w:type="dxa"/>
            <w:tcBorders>
              <w:top w:val="single" w:sz="4" w:space="0" w:color="auto"/>
              <w:left w:val="single" w:sz="4" w:space="0" w:color="auto"/>
              <w:bottom w:val="single" w:sz="4" w:space="0" w:color="auto"/>
              <w:right w:val="single" w:sz="4" w:space="0" w:color="auto"/>
            </w:tcBorders>
          </w:tcPr>
          <w:p w:rsidR="006219E7" w:rsidRPr="00E1099C" w:rsidRDefault="006219E7" w:rsidP="002E506A">
            <w:pPr>
              <w:pStyle w:val="TAC"/>
              <w:rPr>
                <w:lang w:eastAsia="zh-CN"/>
              </w:rPr>
            </w:pPr>
            <w:r w:rsidRPr="00E1099C">
              <w:rPr>
                <w:rFonts w:hint="eastAsia"/>
                <w:lang w:eastAsia="zh-CN"/>
              </w:rPr>
              <w:t>P</w:t>
            </w:r>
          </w:p>
        </w:tc>
      </w:tr>
      <w:tr w:rsidR="006219E7" w:rsidRPr="00E1099C" w:rsidTr="006219E7">
        <w:trPr>
          <w:jc w:val="center"/>
        </w:trPr>
        <w:tc>
          <w:tcPr>
            <w:tcW w:w="567" w:type="dxa"/>
            <w:tcBorders>
              <w:top w:val="single" w:sz="4" w:space="0" w:color="auto"/>
              <w:left w:val="single" w:sz="4" w:space="0" w:color="auto"/>
              <w:bottom w:val="single" w:sz="4" w:space="0" w:color="auto"/>
              <w:right w:val="single" w:sz="4" w:space="0" w:color="auto"/>
            </w:tcBorders>
          </w:tcPr>
          <w:p w:rsidR="006219E7" w:rsidRPr="00E1099C" w:rsidRDefault="006219E7" w:rsidP="002E506A">
            <w:pPr>
              <w:pStyle w:val="TAC"/>
              <w:rPr>
                <w:lang w:eastAsia="zh-CN"/>
              </w:rPr>
            </w:pPr>
            <w:r w:rsidRPr="00E1099C">
              <w:rPr>
                <w:rFonts w:hint="eastAsia"/>
                <w:lang w:eastAsia="zh-CN"/>
              </w:rPr>
              <w:t>20</w:t>
            </w:r>
          </w:p>
        </w:tc>
        <w:tc>
          <w:tcPr>
            <w:tcW w:w="3969" w:type="dxa"/>
            <w:tcBorders>
              <w:top w:val="single" w:sz="4" w:space="0" w:color="auto"/>
              <w:left w:val="single" w:sz="4" w:space="0" w:color="auto"/>
              <w:bottom w:val="single" w:sz="4" w:space="0" w:color="auto"/>
              <w:right w:val="single" w:sz="4" w:space="0" w:color="auto"/>
            </w:tcBorders>
          </w:tcPr>
          <w:p w:rsidR="006219E7" w:rsidRPr="00E1099C" w:rsidRDefault="006219E7" w:rsidP="002E506A">
            <w:pPr>
              <w:pStyle w:val="TAL"/>
            </w:pPr>
            <w:r w:rsidRPr="00E1099C">
              <w:t>SS sends BYE to release the call 1860 seconds after step 19.</w:t>
            </w:r>
          </w:p>
          <w:p w:rsidR="006219E7" w:rsidRPr="00E1099C" w:rsidRDefault="006219E7" w:rsidP="002E506A">
            <w:pPr>
              <w:pStyle w:val="TAL"/>
            </w:pPr>
            <w:r w:rsidRPr="00E1099C">
              <w:t>(Step 1 of Annex A.8)</w:t>
            </w:r>
          </w:p>
        </w:tc>
        <w:tc>
          <w:tcPr>
            <w:tcW w:w="720" w:type="dxa"/>
            <w:tcBorders>
              <w:top w:val="single" w:sz="4" w:space="0" w:color="auto"/>
              <w:left w:val="single" w:sz="4" w:space="0" w:color="auto"/>
              <w:bottom w:val="single" w:sz="4" w:space="0" w:color="auto"/>
              <w:right w:val="single" w:sz="4" w:space="0" w:color="auto"/>
            </w:tcBorders>
          </w:tcPr>
          <w:p w:rsidR="006219E7" w:rsidRPr="00E1099C" w:rsidRDefault="006219E7" w:rsidP="002E506A">
            <w:pPr>
              <w:pStyle w:val="TAC"/>
            </w:pPr>
            <w:r w:rsidRPr="00E1099C">
              <w:t>&lt;--</w:t>
            </w:r>
          </w:p>
        </w:tc>
        <w:tc>
          <w:tcPr>
            <w:tcW w:w="2880" w:type="dxa"/>
            <w:tcBorders>
              <w:top w:val="single" w:sz="4" w:space="0" w:color="auto"/>
              <w:left w:val="single" w:sz="4" w:space="0" w:color="auto"/>
              <w:bottom w:val="single" w:sz="4" w:space="0" w:color="auto"/>
              <w:right w:val="single" w:sz="4" w:space="0" w:color="auto"/>
            </w:tcBorders>
          </w:tcPr>
          <w:p w:rsidR="006219E7" w:rsidRPr="00E1099C" w:rsidRDefault="006219E7" w:rsidP="002E506A">
            <w:pPr>
              <w:pStyle w:val="TAL"/>
              <w:rPr>
                <w:lang w:eastAsia="zh-CN"/>
              </w:rPr>
            </w:pPr>
            <w:r w:rsidRPr="00E1099C">
              <w:rPr>
                <w:rFonts w:hint="eastAsia"/>
                <w:lang w:eastAsia="zh-CN"/>
              </w:rPr>
              <w:t>BYE</w:t>
            </w:r>
          </w:p>
        </w:tc>
        <w:tc>
          <w:tcPr>
            <w:tcW w:w="567" w:type="dxa"/>
            <w:tcBorders>
              <w:top w:val="single" w:sz="4" w:space="0" w:color="auto"/>
              <w:left w:val="single" w:sz="4" w:space="0" w:color="auto"/>
              <w:bottom w:val="single" w:sz="4" w:space="0" w:color="auto"/>
              <w:right w:val="single" w:sz="4" w:space="0" w:color="auto"/>
            </w:tcBorders>
          </w:tcPr>
          <w:p w:rsidR="006219E7" w:rsidRPr="00E1099C" w:rsidRDefault="006219E7" w:rsidP="002E506A">
            <w:pPr>
              <w:pStyle w:val="TAC"/>
              <w:rPr>
                <w:lang w:eastAsia="zh-CN"/>
              </w:rPr>
            </w:pPr>
            <w:r w:rsidRPr="00E1099C">
              <w:rPr>
                <w:rFonts w:hint="eastAsia"/>
                <w:lang w:eastAsia="zh-CN"/>
              </w:rPr>
              <w:t>3</w:t>
            </w:r>
          </w:p>
        </w:tc>
        <w:tc>
          <w:tcPr>
            <w:tcW w:w="850" w:type="dxa"/>
            <w:tcBorders>
              <w:top w:val="single" w:sz="4" w:space="0" w:color="auto"/>
              <w:left w:val="single" w:sz="4" w:space="0" w:color="auto"/>
              <w:bottom w:val="single" w:sz="4" w:space="0" w:color="auto"/>
              <w:right w:val="single" w:sz="4" w:space="0" w:color="auto"/>
            </w:tcBorders>
          </w:tcPr>
          <w:p w:rsidR="006219E7" w:rsidRPr="00E1099C" w:rsidRDefault="006219E7" w:rsidP="002E506A">
            <w:pPr>
              <w:pStyle w:val="TAC"/>
              <w:rPr>
                <w:lang w:eastAsia="zh-CN"/>
              </w:rPr>
            </w:pPr>
            <w:r w:rsidRPr="00E1099C">
              <w:rPr>
                <w:rFonts w:hint="eastAsia"/>
                <w:lang w:eastAsia="zh-CN"/>
              </w:rPr>
              <w:t>P</w:t>
            </w:r>
          </w:p>
        </w:tc>
      </w:tr>
      <w:tr w:rsidR="006219E7" w:rsidRPr="00E1099C" w:rsidTr="006219E7">
        <w:trPr>
          <w:jc w:val="center"/>
        </w:trPr>
        <w:tc>
          <w:tcPr>
            <w:tcW w:w="567" w:type="dxa"/>
            <w:tcBorders>
              <w:top w:val="single" w:sz="4" w:space="0" w:color="auto"/>
              <w:left w:val="single" w:sz="4" w:space="0" w:color="auto"/>
              <w:bottom w:val="single" w:sz="4" w:space="0" w:color="auto"/>
              <w:right w:val="single" w:sz="4" w:space="0" w:color="auto"/>
            </w:tcBorders>
            <w:hideMark/>
          </w:tcPr>
          <w:p w:rsidR="006219E7" w:rsidRPr="00E1099C" w:rsidRDefault="006219E7" w:rsidP="002E506A">
            <w:pPr>
              <w:pStyle w:val="TAC"/>
              <w:rPr>
                <w:lang w:eastAsia="zh-CN"/>
              </w:rPr>
            </w:pPr>
            <w:r w:rsidRPr="00E1099C">
              <w:t>21</w:t>
            </w:r>
          </w:p>
        </w:tc>
        <w:tc>
          <w:tcPr>
            <w:tcW w:w="3969" w:type="dxa"/>
            <w:tcBorders>
              <w:top w:val="single" w:sz="4" w:space="0" w:color="auto"/>
              <w:left w:val="single" w:sz="4" w:space="0" w:color="auto"/>
              <w:bottom w:val="single" w:sz="4" w:space="0" w:color="auto"/>
              <w:right w:val="single" w:sz="4" w:space="0" w:color="auto"/>
            </w:tcBorders>
            <w:hideMark/>
          </w:tcPr>
          <w:p w:rsidR="006219E7" w:rsidRPr="00E1099C" w:rsidRDefault="006219E7" w:rsidP="002E506A">
            <w:pPr>
              <w:pStyle w:val="TAL"/>
              <w:rPr>
                <w:lang w:eastAsia="zh-CN"/>
              </w:rPr>
            </w:pPr>
            <w:r w:rsidRPr="00E1099C">
              <w:rPr>
                <w:rFonts w:hint="eastAsia"/>
                <w:lang w:eastAsia="zh-CN"/>
              </w:rPr>
              <w:t xml:space="preserve">UE </w:t>
            </w:r>
            <w:r w:rsidRPr="00E1099C">
              <w:t>sends 200 OK for BYE.</w:t>
            </w:r>
          </w:p>
          <w:p w:rsidR="006219E7" w:rsidRPr="00E1099C" w:rsidRDefault="006219E7" w:rsidP="002E506A">
            <w:pPr>
              <w:pStyle w:val="TAL"/>
            </w:pPr>
            <w:r w:rsidRPr="00E1099C">
              <w:t>(Step 2 of Annex A.8)</w:t>
            </w:r>
          </w:p>
        </w:tc>
        <w:tc>
          <w:tcPr>
            <w:tcW w:w="720" w:type="dxa"/>
            <w:tcBorders>
              <w:top w:val="single" w:sz="4" w:space="0" w:color="auto"/>
              <w:left w:val="single" w:sz="4" w:space="0" w:color="auto"/>
              <w:bottom w:val="single" w:sz="4" w:space="0" w:color="auto"/>
              <w:right w:val="single" w:sz="4" w:space="0" w:color="auto"/>
            </w:tcBorders>
          </w:tcPr>
          <w:p w:rsidR="006219E7" w:rsidRPr="00E1099C" w:rsidRDefault="006219E7" w:rsidP="002E506A">
            <w:pPr>
              <w:pStyle w:val="TAC"/>
            </w:pPr>
            <w:r w:rsidRPr="00E1099C">
              <w:t>--&gt;</w:t>
            </w:r>
          </w:p>
        </w:tc>
        <w:tc>
          <w:tcPr>
            <w:tcW w:w="2880" w:type="dxa"/>
            <w:tcBorders>
              <w:top w:val="single" w:sz="4" w:space="0" w:color="auto"/>
              <w:left w:val="single" w:sz="4" w:space="0" w:color="auto"/>
              <w:bottom w:val="single" w:sz="4" w:space="0" w:color="auto"/>
              <w:right w:val="single" w:sz="4" w:space="0" w:color="auto"/>
            </w:tcBorders>
          </w:tcPr>
          <w:p w:rsidR="006219E7" w:rsidRPr="00E1099C" w:rsidRDefault="006219E7" w:rsidP="002E506A">
            <w:pPr>
              <w:pStyle w:val="TAL"/>
              <w:rPr>
                <w:rFonts w:eastAsia="Wingdings"/>
                <w:lang w:eastAsia="zh-CN"/>
              </w:rPr>
            </w:pPr>
            <w:r w:rsidRPr="00E1099C">
              <w:rPr>
                <w:rFonts w:eastAsia="Wingdings" w:hint="eastAsia"/>
                <w:lang w:eastAsia="zh-CN"/>
              </w:rPr>
              <w:t>200 OK</w:t>
            </w:r>
          </w:p>
        </w:tc>
        <w:tc>
          <w:tcPr>
            <w:tcW w:w="567" w:type="dxa"/>
            <w:tcBorders>
              <w:top w:val="single" w:sz="4" w:space="0" w:color="auto"/>
              <w:left w:val="single" w:sz="4" w:space="0" w:color="auto"/>
              <w:bottom w:val="single" w:sz="4" w:space="0" w:color="auto"/>
              <w:right w:val="single" w:sz="4" w:space="0" w:color="auto"/>
            </w:tcBorders>
          </w:tcPr>
          <w:p w:rsidR="006219E7" w:rsidRPr="00E1099C" w:rsidRDefault="006219E7" w:rsidP="002E506A">
            <w:pPr>
              <w:pStyle w:val="TAC"/>
              <w:rPr>
                <w:rFonts w:eastAsia="MT Extra"/>
                <w:lang w:eastAsia="zh-CN"/>
              </w:rPr>
            </w:pPr>
            <w:r w:rsidRPr="00E1099C">
              <w:rPr>
                <w:rFonts w:eastAsia="MT Extra" w:hint="eastAsia"/>
                <w:lang w:eastAsia="zh-CN"/>
              </w:rPr>
              <w:t>3</w:t>
            </w:r>
          </w:p>
        </w:tc>
        <w:tc>
          <w:tcPr>
            <w:tcW w:w="850" w:type="dxa"/>
            <w:tcBorders>
              <w:top w:val="single" w:sz="4" w:space="0" w:color="auto"/>
              <w:left w:val="single" w:sz="4" w:space="0" w:color="auto"/>
              <w:bottom w:val="single" w:sz="4" w:space="0" w:color="auto"/>
              <w:right w:val="single" w:sz="4" w:space="0" w:color="auto"/>
            </w:tcBorders>
          </w:tcPr>
          <w:p w:rsidR="006219E7" w:rsidRPr="00E1099C" w:rsidRDefault="006219E7" w:rsidP="002E506A">
            <w:pPr>
              <w:pStyle w:val="TAC"/>
              <w:rPr>
                <w:lang w:eastAsia="zh-CN"/>
              </w:rPr>
            </w:pPr>
            <w:r w:rsidRPr="00E1099C">
              <w:rPr>
                <w:rFonts w:hint="eastAsia"/>
                <w:lang w:eastAsia="zh-CN"/>
              </w:rPr>
              <w:t>P</w:t>
            </w:r>
          </w:p>
        </w:tc>
      </w:tr>
    </w:tbl>
    <w:p w:rsidR="006219E7" w:rsidRPr="00E1099C" w:rsidRDefault="006219E7" w:rsidP="006219E7">
      <w:pPr>
        <w:rPr>
          <w:rFonts w:ascii="MS LineDraw" w:hAnsi="MS LineDraw" w:cs="MS LineDraw"/>
        </w:rPr>
      </w:pPr>
    </w:p>
    <w:p w:rsidR="006219E7" w:rsidRPr="00E1099C" w:rsidRDefault="006219E7" w:rsidP="006219E7">
      <w:pPr>
        <w:pStyle w:val="H6"/>
      </w:pPr>
      <w:r w:rsidRPr="00E1099C">
        <w:t>7.30.3.3</w:t>
      </w:r>
      <w:r w:rsidRPr="00E1099C">
        <w:tab/>
        <w:t>Specific message contents</w:t>
      </w:r>
    </w:p>
    <w:p w:rsidR="006219E7" w:rsidRPr="00E1099C" w:rsidRDefault="006219E7" w:rsidP="006219E7">
      <w:pPr>
        <w:pStyle w:val="TH"/>
      </w:pPr>
      <w:r w:rsidRPr="00E1099C">
        <w:t>Table 7.30.3.3-1: INVITE (step 8, table 7.30.3.2-1)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6219E7" w:rsidRPr="00E1099C" w:rsidTr="002E506A">
        <w:trPr>
          <w:jc w:val="center"/>
        </w:trPr>
        <w:tc>
          <w:tcPr>
            <w:tcW w:w="9781" w:type="dxa"/>
            <w:gridSpan w:val="5"/>
          </w:tcPr>
          <w:p w:rsidR="006219E7" w:rsidRPr="00E1099C" w:rsidRDefault="006219E7" w:rsidP="002E506A">
            <w:pPr>
              <w:pStyle w:val="TAL"/>
            </w:pPr>
            <w:r w:rsidRPr="00E1099C">
              <w:t xml:space="preserve">Derivation Path: </w:t>
            </w:r>
            <w:del w:id="2" w:author="Rohde &amp; Schwarz" w:date="2021-08-02T09:40:00Z">
              <w:r w:rsidRPr="00E1099C" w:rsidDel="004C4F3D">
                <w:delText xml:space="preserve">TS 34.229-1 [2], </w:delText>
              </w:r>
            </w:del>
            <w:del w:id="3" w:author="Rohde &amp; Schwarz" w:date="2021-08-02T09:08:00Z">
              <w:r w:rsidRPr="00E1099C" w:rsidDel="00FE1300">
                <w:delText>Table in subclause A.2.1, Conditions A1, A3, A4, A26 and A28</w:delText>
              </w:r>
            </w:del>
            <w:ins w:id="4" w:author="Rohde &amp; Schwarz" w:date="2021-08-02T09:08:00Z">
              <w:r w:rsidR="00FE1300">
                <w:t>Annex A.4.1</w:t>
              </w:r>
            </w:ins>
            <w:ins w:id="5" w:author="Rohde &amp; Schwarz" w:date="2021-08-02T09:13:00Z">
              <w:r w:rsidR="00ED2F78">
                <w:t>, Step 1,</w:t>
              </w:r>
            </w:ins>
            <w:ins w:id="6" w:author="Rohde &amp; Schwarz" w:date="2021-08-02T09:08:00Z">
              <w:r w:rsidR="00FE1300">
                <w:t xml:space="preserve"> with A26 as additional condition.</w:t>
              </w:r>
            </w:ins>
          </w:p>
        </w:tc>
      </w:tr>
      <w:tr w:rsidR="006219E7" w:rsidRPr="00E1099C" w:rsidTr="002E506A">
        <w:tblPrEx>
          <w:tblCellMar>
            <w:left w:w="115" w:type="dxa"/>
            <w:right w:w="115" w:type="dxa"/>
          </w:tblCellMar>
          <w:tblLook w:val="04A0" w:firstRow="1" w:lastRow="0" w:firstColumn="1" w:lastColumn="0" w:noHBand="0" w:noVBand="1"/>
        </w:tblPrEx>
        <w:trPr>
          <w:tblHeader/>
          <w:jc w:val="center"/>
        </w:trPr>
        <w:tc>
          <w:tcPr>
            <w:tcW w:w="1799" w:type="dxa"/>
            <w:tcBorders>
              <w:bottom w:val="single" w:sz="4" w:space="0" w:color="auto"/>
            </w:tcBorders>
            <w:shd w:val="clear" w:color="auto" w:fill="auto"/>
          </w:tcPr>
          <w:p w:rsidR="006219E7" w:rsidRPr="00E1099C" w:rsidRDefault="006219E7" w:rsidP="002E506A">
            <w:pPr>
              <w:pStyle w:val="TAH"/>
            </w:pPr>
            <w:r w:rsidRPr="00E1099C">
              <w:t>Header/param</w:t>
            </w:r>
          </w:p>
        </w:tc>
        <w:tc>
          <w:tcPr>
            <w:tcW w:w="878" w:type="dxa"/>
            <w:tcBorders>
              <w:bottom w:val="single" w:sz="4" w:space="0" w:color="auto"/>
            </w:tcBorders>
            <w:shd w:val="clear" w:color="auto" w:fill="auto"/>
          </w:tcPr>
          <w:p w:rsidR="006219E7" w:rsidRPr="00E1099C" w:rsidRDefault="006219E7" w:rsidP="002E506A">
            <w:pPr>
              <w:pStyle w:val="TAH"/>
            </w:pPr>
            <w:r w:rsidRPr="00E1099C">
              <w:t>Cond</w:t>
            </w:r>
          </w:p>
        </w:tc>
        <w:tc>
          <w:tcPr>
            <w:tcW w:w="4795" w:type="dxa"/>
            <w:tcBorders>
              <w:bottom w:val="single" w:sz="4" w:space="0" w:color="auto"/>
            </w:tcBorders>
            <w:shd w:val="clear" w:color="auto" w:fill="auto"/>
          </w:tcPr>
          <w:p w:rsidR="006219E7" w:rsidRPr="00E1099C" w:rsidRDefault="006219E7" w:rsidP="002E506A">
            <w:pPr>
              <w:pStyle w:val="TAH"/>
            </w:pPr>
            <w:r w:rsidRPr="00E1099C">
              <w:t>Value/remark</w:t>
            </w:r>
          </w:p>
        </w:tc>
        <w:tc>
          <w:tcPr>
            <w:tcW w:w="749" w:type="dxa"/>
            <w:tcBorders>
              <w:bottom w:val="single" w:sz="4" w:space="0" w:color="auto"/>
            </w:tcBorders>
            <w:shd w:val="clear" w:color="auto" w:fill="auto"/>
          </w:tcPr>
          <w:p w:rsidR="006219E7" w:rsidRPr="00E1099C" w:rsidRDefault="006219E7" w:rsidP="002E506A">
            <w:pPr>
              <w:pStyle w:val="TAH"/>
            </w:pPr>
            <w:r w:rsidRPr="00E1099C">
              <w:t>Rel</w:t>
            </w:r>
          </w:p>
        </w:tc>
        <w:tc>
          <w:tcPr>
            <w:tcW w:w="1560" w:type="dxa"/>
            <w:tcBorders>
              <w:bottom w:val="single" w:sz="4" w:space="0" w:color="auto"/>
            </w:tcBorders>
          </w:tcPr>
          <w:p w:rsidR="006219E7" w:rsidRPr="00E1099C" w:rsidRDefault="006219E7" w:rsidP="002E506A">
            <w:pPr>
              <w:pStyle w:val="TAH"/>
            </w:pPr>
            <w:r w:rsidRPr="00E1099C">
              <w:t>Reference</w:t>
            </w:r>
          </w:p>
        </w:tc>
      </w:tr>
      <w:tr w:rsidR="006219E7" w:rsidRPr="00E1099C" w:rsidTr="002E506A">
        <w:tblPrEx>
          <w:tblCellMar>
            <w:left w:w="115" w:type="dxa"/>
            <w:right w:w="115" w:type="dxa"/>
          </w:tblCellMar>
          <w:tblLook w:val="04A0" w:firstRow="1" w:lastRow="0" w:firstColumn="1" w:lastColumn="0" w:noHBand="0" w:noVBand="1"/>
        </w:tblPrEx>
        <w:trPr>
          <w:tblHeader/>
          <w:jc w:val="center"/>
        </w:trPr>
        <w:tc>
          <w:tcPr>
            <w:tcW w:w="1799" w:type="dxa"/>
            <w:tcBorders>
              <w:top w:val="single" w:sz="4" w:space="0" w:color="auto"/>
              <w:bottom w:val="nil"/>
            </w:tcBorders>
            <w:shd w:val="clear" w:color="auto" w:fill="auto"/>
          </w:tcPr>
          <w:p w:rsidR="006219E7" w:rsidRPr="00E1099C" w:rsidRDefault="006219E7" w:rsidP="002E506A">
            <w:pPr>
              <w:pStyle w:val="TAL"/>
              <w:rPr>
                <w:b/>
              </w:rPr>
            </w:pPr>
            <w:r w:rsidRPr="00E1099C">
              <w:rPr>
                <w:b/>
              </w:rPr>
              <w:t>Session-Expires</w:t>
            </w:r>
          </w:p>
        </w:tc>
        <w:tc>
          <w:tcPr>
            <w:tcW w:w="878" w:type="dxa"/>
            <w:tcBorders>
              <w:top w:val="single" w:sz="4" w:space="0" w:color="auto"/>
              <w:bottom w:val="nil"/>
            </w:tcBorders>
            <w:shd w:val="clear" w:color="auto" w:fill="auto"/>
          </w:tcPr>
          <w:p w:rsidR="006219E7" w:rsidRPr="00E1099C" w:rsidRDefault="006219E7" w:rsidP="002E506A">
            <w:pPr>
              <w:pStyle w:val="TAL"/>
            </w:pPr>
          </w:p>
        </w:tc>
        <w:tc>
          <w:tcPr>
            <w:tcW w:w="4795" w:type="dxa"/>
            <w:tcBorders>
              <w:top w:val="single" w:sz="4" w:space="0" w:color="auto"/>
              <w:bottom w:val="nil"/>
            </w:tcBorders>
            <w:shd w:val="clear" w:color="auto" w:fill="auto"/>
          </w:tcPr>
          <w:p w:rsidR="006219E7" w:rsidRPr="00E1099C" w:rsidRDefault="006219E7" w:rsidP="002E506A">
            <w:pPr>
              <w:pStyle w:val="TAL"/>
              <w:rPr>
                <w:lang w:eastAsia="zh-CN"/>
              </w:rPr>
            </w:pPr>
            <w:r w:rsidRPr="00E1099C">
              <w:rPr>
                <w:lang w:eastAsia="zh-CN"/>
              </w:rPr>
              <w:t>(if present)</w:t>
            </w:r>
          </w:p>
        </w:tc>
        <w:tc>
          <w:tcPr>
            <w:tcW w:w="749" w:type="dxa"/>
            <w:tcBorders>
              <w:top w:val="single" w:sz="4" w:space="0" w:color="auto"/>
              <w:bottom w:val="nil"/>
            </w:tcBorders>
            <w:shd w:val="clear" w:color="auto" w:fill="auto"/>
          </w:tcPr>
          <w:p w:rsidR="006219E7" w:rsidRPr="00E1099C" w:rsidRDefault="006219E7" w:rsidP="002E506A">
            <w:pPr>
              <w:pStyle w:val="TAL"/>
            </w:pPr>
          </w:p>
        </w:tc>
        <w:tc>
          <w:tcPr>
            <w:tcW w:w="1560" w:type="dxa"/>
            <w:tcBorders>
              <w:top w:val="single" w:sz="4" w:space="0" w:color="auto"/>
              <w:bottom w:val="nil"/>
            </w:tcBorders>
          </w:tcPr>
          <w:p w:rsidR="006219E7" w:rsidRPr="00E1099C" w:rsidRDefault="006219E7" w:rsidP="002E506A">
            <w:pPr>
              <w:pStyle w:val="TAL"/>
            </w:pPr>
            <w:r w:rsidRPr="00E1099C">
              <w:t>RFC 4028 [37]</w:t>
            </w:r>
          </w:p>
        </w:tc>
      </w:tr>
      <w:tr w:rsidR="006219E7" w:rsidRPr="00E1099C" w:rsidTr="002E506A">
        <w:tblPrEx>
          <w:tblCellMar>
            <w:left w:w="115" w:type="dxa"/>
            <w:right w:w="115" w:type="dxa"/>
          </w:tblCellMar>
          <w:tblLook w:val="04A0" w:firstRow="1" w:lastRow="0" w:firstColumn="1" w:lastColumn="0" w:noHBand="0" w:noVBand="1"/>
        </w:tblPrEx>
        <w:trPr>
          <w:tblHeader/>
          <w:jc w:val="center"/>
        </w:trPr>
        <w:tc>
          <w:tcPr>
            <w:tcW w:w="1799" w:type="dxa"/>
            <w:tcBorders>
              <w:top w:val="nil"/>
              <w:bottom w:val="nil"/>
            </w:tcBorders>
            <w:shd w:val="clear" w:color="auto" w:fill="auto"/>
          </w:tcPr>
          <w:p w:rsidR="006219E7" w:rsidRPr="00E1099C" w:rsidRDefault="006219E7" w:rsidP="002E506A">
            <w:pPr>
              <w:pStyle w:val="TAL"/>
              <w:rPr>
                <w:bCs/>
              </w:rPr>
            </w:pPr>
            <w:r w:rsidRPr="00E1099C">
              <w:rPr>
                <w:bCs/>
              </w:rPr>
              <w:tab/>
              <w:t>delta-seconds</w:t>
            </w:r>
          </w:p>
        </w:tc>
        <w:tc>
          <w:tcPr>
            <w:tcW w:w="878" w:type="dxa"/>
            <w:tcBorders>
              <w:top w:val="nil"/>
              <w:bottom w:val="nil"/>
            </w:tcBorders>
            <w:shd w:val="clear" w:color="auto" w:fill="auto"/>
          </w:tcPr>
          <w:p w:rsidR="006219E7" w:rsidRPr="00E1099C" w:rsidRDefault="006219E7" w:rsidP="002E506A">
            <w:pPr>
              <w:pStyle w:val="TAL"/>
            </w:pPr>
          </w:p>
        </w:tc>
        <w:tc>
          <w:tcPr>
            <w:tcW w:w="4795" w:type="dxa"/>
            <w:tcBorders>
              <w:top w:val="nil"/>
              <w:bottom w:val="nil"/>
            </w:tcBorders>
            <w:shd w:val="clear" w:color="auto" w:fill="auto"/>
          </w:tcPr>
          <w:p w:rsidR="006219E7" w:rsidRPr="004C4F3D" w:rsidRDefault="006219E7" w:rsidP="002E506A">
            <w:pPr>
              <w:pStyle w:val="TAL"/>
              <w:rPr>
                <w:i/>
                <w:lang w:eastAsia="zh-CN"/>
                <w:rPrChange w:id="7" w:author="Rohde &amp; Schwarz" w:date="2021-08-02T09:36:00Z">
                  <w:rPr>
                    <w:lang w:eastAsia="zh-CN"/>
                  </w:rPr>
                </w:rPrChange>
              </w:rPr>
            </w:pPr>
            <w:r w:rsidRPr="004C4F3D">
              <w:rPr>
                <w:i/>
                <w:lang w:eastAsia="zh-CN"/>
                <w:rPrChange w:id="8" w:author="Rohde &amp; Schwarz" w:date="2021-08-02T09:36:00Z">
                  <w:rPr>
                    <w:lang w:eastAsia="zh-CN"/>
                  </w:rPr>
                </w:rPrChange>
              </w:rPr>
              <w:t>1800</w:t>
            </w:r>
          </w:p>
        </w:tc>
        <w:tc>
          <w:tcPr>
            <w:tcW w:w="749" w:type="dxa"/>
            <w:tcBorders>
              <w:top w:val="nil"/>
              <w:bottom w:val="nil"/>
            </w:tcBorders>
            <w:shd w:val="clear" w:color="auto" w:fill="auto"/>
          </w:tcPr>
          <w:p w:rsidR="006219E7" w:rsidRPr="00E1099C" w:rsidRDefault="006219E7" w:rsidP="002E506A">
            <w:pPr>
              <w:pStyle w:val="TAL"/>
            </w:pPr>
          </w:p>
        </w:tc>
        <w:tc>
          <w:tcPr>
            <w:tcW w:w="1560" w:type="dxa"/>
            <w:tcBorders>
              <w:top w:val="nil"/>
              <w:bottom w:val="nil"/>
            </w:tcBorders>
          </w:tcPr>
          <w:p w:rsidR="006219E7" w:rsidRPr="00E1099C" w:rsidRDefault="006219E7" w:rsidP="002E506A">
            <w:pPr>
              <w:pStyle w:val="TAL"/>
            </w:pPr>
          </w:p>
        </w:tc>
      </w:tr>
      <w:tr w:rsidR="006219E7" w:rsidRPr="00E1099C" w:rsidTr="002E506A">
        <w:tblPrEx>
          <w:tblCellMar>
            <w:left w:w="115" w:type="dxa"/>
            <w:right w:w="115" w:type="dxa"/>
          </w:tblCellMar>
          <w:tblLook w:val="04A0" w:firstRow="1" w:lastRow="0" w:firstColumn="1" w:lastColumn="0" w:noHBand="0" w:noVBand="1"/>
        </w:tblPrEx>
        <w:trPr>
          <w:tblHeader/>
          <w:jc w:val="center"/>
        </w:trPr>
        <w:tc>
          <w:tcPr>
            <w:tcW w:w="1799" w:type="dxa"/>
            <w:tcBorders>
              <w:top w:val="nil"/>
              <w:bottom w:val="single" w:sz="4" w:space="0" w:color="auto"/>
            </w:tcBorders>
            <w:shd w:val="clear" w:color="auto" w:fill="auto"/>
          </w:tcPr>
          <w:p w:rsidR="006219E7" w:rsidRPr="00E1099C" w:rsidRDefault="006219E7" w:rsidP="002E506A">
            <w:pPr>
              <w:pStyle w:val="TAL"/>
              <w:rPr>
                <w:bCs/>
              </w:rPr>
            </w:pPr>
            <w:r w:rsidRPr="00E1099C">
              <w:rPr>
                <w:bCs/>
              </w:rPr>
              <w:tab/>
              <w:t>refresher</w:t>
            </w:r>
          </w:p>
        </w:tc>
        <w:tc>
          <w:tcPr>
            <w:tcW w:w="878" w:type="dxa"/>
            <w:tcBorders>
              <w:top w:val="nil"/>
              <w:bottom w:val="single" w:sz="4" w:space="0" w:color="auto"/>
            </w:tcBorders>
            <w:shd w:val="clear" w:color="auto" w:fill="auto"/>
          </w:tcPr>
          <w:p w:rsidR="006219E7" w:rsidRPr="00E1099C" w:rsidRDefault="006219E7" w:rsidP="002E506A">
            <w:pPr>
              <w:pStyle w:val="TAL"/>
            </w:pPr>
          </w:p>
        </w:tc>
        <w:tc>
          <w:tcPr>
            <w:tcW w:w="4795" w:type="dxa"/>
            <w:tcBorders>
              <w:top w:val="nil"/>
              <w:bottom w:val="single" w:sz="4" w:space="0" w:color="auto"/>
            </w:tcBorders>
            <w:shd w:val="clear" w:color="auto" w:fill="auto"/>
          </w:tcPr>
          <w:p w:rsidR="006219E7" w:rsidRPr="00E1099C" w:rsidRDefault="006219E7" w:rsidP="002E506A">
            <w:pPr>
              <w:pStyle w:val="TAL"/>
              <w:rPr>
                <w:lang w:eastAsia="zh-CN"/>
              </w:rPr>
            </w:pPr>
            <w:r w:rsidRPr="004C4F3D">
              <w:rPr>
                <w:i/>
                <w:lang w:eastAsia="zh-CN"/>
                <w:rPrChange w:id="9" w:author="Rohde &amp; Schwarz" w:date="2021-08-02T09:36:00Z">
                  <w:rPr>
                    <w:lang w:eastAsia="zh-CN"/>
                  </w:rPr>
                </w:rPrChange>
              </w:rPr>
              <w:t>uac</w:t>
            </w:r>
            <w:r w:rsidRPr="00E1099C">
              <w:rPr>
                <w:lang w:eastAsia="zh-CN"/>
              </w:rPr>
              <w:t xml:space="preserve"> (if present)</w:t>
            </w:r>
          </w:p>
        </w:tc>
        <w:tc>
          <w:tcPr>
            <w:tcW w:w="749" w:type="dxa"/>
            <w:tcBorders>
              <w:top w:val="nil"/>
              <w:bottom w:val="single" w:sz="4" w:space="0" w:color="auto"/>
            </w:tcBorders>
            <w:shd w:val="clear" w:color="auto" w:fill="auto"/>
          </w:tcPr>
          <w:p w:rsidR="006219E7" w:rsidRPr="00E1099C" w:rsidRDefault="006219E7" w:rsidP="002E506A">
            <w:pPr>
              <w:pStyle w:val="TAL"/>
            </w:pPr>
          </w:p>
        </w:tc>
        <w:tc>
          <w:tcPr>
            <w:tcW w:w="1560" w:type="dxa"/>
            <w:tcBorders>
              <w:top w:val="nil"/>
              <w:bottom w:val="single" w:sz="4" w:space="0" w:color="auto"/>
            </w:tcBorders>
          </w:tcPr>
          <w:p w:rsidR="006219E7" w:rsidRPr="00E1099C" w:rsidRDefault="006219E7" w:rsidP="002E506A">
            <w:pPr>
              <w:pStyle w:val="TAL"/>
            </w:pPr>
          </w:p>
        </w:tc>
      </w:tr>
    </w:tbl>
    <w:p w:rsidR="006219E7" w:rsidRPr="00E1099C" w:rsidRDefault="006219E7" w:rsidP="006219E7"/>
    <w:p w:rsidR="006219E7" w:rsidRPr="00E1099C" w:rsidRDefault="006219E7" w:rsidP="006219E7">
      <w:pPr>
        <w:pStyle w:val="TH"/>
      </w:pPr>
      <w:r w:rsidRPr="00E1099C">
        <w:t>Table 7.30.3.3-</w:t>
      </w:r>
      <w:r w:rsidRPr="00E1099C">
        <w:t>2</w:t>
      </w:r>
      <w:r w:rsidRPr="00E1099C">
        <w:t xml:space="preserve">: 200 OK (step </w:t>
      </w:r>
      <w:r w:rsidRPr="00E1099C">
        <w:t>18</w:t>
      </w:r>
      <w:r w:rsidRPr="00E1099C">
        <w:t>, table 7.30.3.2-1)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6219E7" w:rsidRPr="00E1099C" w:rsidTr="002E506A">
        <w:trPr>
          <w:jc w:val="center"/>
        </w:trPr>
        <w:tc>
          <w:tcPr>
            <w:tcW w:w="9639" w:type="dxa"/>
            <w:gridSpan w:val="5"/>
          </w:tcPr>
          <w:p w:rsidR="006219E7" w:rsidRPr="00E1099C" w:rsidRDefault="006219E7" w:rsidP="002E506A">
            <w:pPr>
              <w:pStyle w:val="TAL"/>
            </w:pPr>
            <w:r w:rsidRPr="00E1099C">
              <w:t xml:space="preserve">Derivation Path: </w:t>
            </w:r>
            <w:bookmarkStart w:id="10" w:name="_GoBack"/>
            <w:bookmarkEnd w:id="10"/>
            <w:del w:id="11" w:author="Rohde &amp; Schwarz" w:date="2021-08-02T09:40:00Z">
              <w:r w:rsidRPr="00E1099C" w:rsidDel="004C4F3D">
                <w:delText xml:space="preserve">TS 34.229-1 [2], </w:delText>
              </w:r>
            </w:del>
            <w:del w:id="12" w:author="Rohde &amp; Schwarz" w:date="2021-08-02T09:13:00Z">
              <w:r w:rsidRPr="00E1099C" w:rsidDel="00ED2F78">
                <w:delText>Table in subclause A.3.1, Conditions A1 and A10</w:delText>
              </w:r>
            </w:del>
            <w:ins w:id="13" w:author="Rohde &amp; Schwarz" w:date="2021-08-02T09:13:00Z">
              <w:r w:rsidR="00ED2F78">
                <w:t>Annex A.4.1, Step</w:t>
              </w:r>
            </w:ins>
            <w:ins w:id="14" w:author="Rohde &amp; Schwarz" w:date="2021-08-02T09:35:00Z">
              <w:r w:rsidR="00A71942">
                <w:t xml:space="preserve"> </w:t>
              </w:r>
            </w:ins>
            <w:ins w:id="15" w:author="Rohde &amp; Schwarz" w:date="2021-08-02T09:13:00Z">
              <w:r w:rsidR="00ED2F78">
                <w:t>11</w:t>
              </w:r>
            </w:ins>
          </w:p>
        </w:tc>
      </w:tr>
      <w:tr w:rsidR="006219E7" w:rsidRPr="00E1099C" w:rsidTr="002E506A">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rsidR="006219E7" w:rsidRPr="00E1099C" w:rsidRDefault="006219E7" w:rsidP="002E506A">
            <w:pPr>
              <w:pStyle w:val="TAH"/>
            </w:pPr>
            <w:r w:rsidRPr="00E1099C">
              <w:t>Header/param</w:t>
            </w:r>
          </w:p>
        </w:tc>
        <w:tc>
          <w:tcPr>
            <w:tcW w:w="872" w:type="dxa"/>
            <w:tcBorders>
              <w:bottom w:val="single" w:sz="4" w:space="0" w:color="auto"/>
            </w:tcBorders>
            <w:shd w:val="clear" w:color="auto" w:fill="auto"/>
          </w:tcPr>
          <w:p w:rsidR="006219E7" w:rsidRPr="00E1099C" w:rsidRDefault="006219E7" w:rsidP="002E506A">
            <w:pPr>
              <w:pStyle w:val="TAH"/>
            </w:pPr>
            <w:r w:rsidRPr="00E1099C">
              <w:t>Cond</w:t>
            </w:r>
          </w:p>
        </w:tc>
        <w:tc>
          <w:tcPr>
            <w:tcW w:w="4691" w:type="dxa"/>
            <w:tcBorders>
              <w:bottom w:val="single" w:sz="4" w:space="0" w:color="auto"/>
            </w:tcBorders>
            <w:shd w:val="clear" w:color="auto" w:fill="auto"/>
          </w:tcPr>
          <w:p w:rsidR="006219E7" w:rsidRPr="00E1099C" w:rsidRDefault="006219E7" w:rsidP="002E506A">
            <w:pPr>
              <w:pStyle w:val="TAH"/>
            </w:pPr>
            <w:r w:rsidRPr="00E1099C">
              <w:t>Value/remark</w:t>
            </w:r>
          </w:p>
        </w:tc>
        <w:tc>
          <w:tcPr>
            <w:tcW w:w="742" w:type="dxa"/>
            <w:tcBorders>
              <w:bottom w:val="single" w:sz="4" w:space="0" w:color="auto"/>
            </w:tcBorders>
            <w:shd w:val="clear" w:color="auto" w:fill="auto"/>
          </w:tcPr>
          <w:p w:rsidR="006219E7" w:rsidRPr="00E1099C" w:rsidRDefault="006219E7" w:rsidP="002E506A">
            <w:pPr>
              <w:pStyle w:val="TAH"/>
            </w:pPr>
            <w:r w:rsidRPr="00E1099C">
              <w:t>Rel</w:t>
            </w:r>
          </w:p>
        </w:tc>
        <w:tc>
          <w:tcPr>
            <w:tcW w:w="1546" w:type="dxa"/>
            <w:tcBorders>
              <w:bottom w:val="single" w:sz="4" w:space="0" w:color="auto"/>
            </w:tcBorders>
          </w:tcPr>
          <w:p w:rsidR="006219E7" w:rsidRPr="00E1099C" w:rsidRDefault="006219E7" w:rsidP="002E506A">
            <w:pPr>
              <w:pStyle w:val="TAH"/>
            </w:pPr>
            <w:r w:rsidRPr="00E1099C">
              <w:t>Reference</w:t>
            </w:r>
          </w:p>
        </w:tc>
      </w:tr>
      <w:tr w:rsidR="006219E7" w:rsidRPr="00EB2AC0" w:rsidTr="002E506A">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rsidR="006219E7" w:rsidRPr="00E1099C" w:rsidRDefault="006219E7" w:rsidP="002E506A">
            <w:pPr>
              <w:pStyle w:val="TAL"/>
              <w:rPr>
                <w:bCs/>
              </w:rPr>
            </w:pPr>
            <w:r w:rsidRPr="00E1099C">
              <w:rPr>
                <w:b/>
              </w:rPr>
              <w:t>Supported</w:t>
            </w:r>
          </w:p>
        </w:tc>
        <w:tc>
          <w:tcPr>
            <w:tcW w:w="872" w:type="dxa"/>
            <w:tcBorders>
              <w:top w:val="single" w:sz="4" w:space="0" w:color="auto"/>
              <w:bottom w:val="single" w:sz="4" w:space="0" w:color="auto"/>
            </w:tcBorders>
            <w:shd w:val="clear" w:color="auto" w:fill="auto"/>
          </w:tcPr>
          <w:p w:rsidR="006219E7" w:rsidRPr="00E1099C" w:rsidRDefault="006219E7" w:rsidP="002E506A">
            <w:pPr>
              <w:pStyle w:val="TAL"/>
            </w:pPr>
          </w:p>
        </w:tc>
        <w:tc>
          <w:tcPr>
            <w:tcW w:w="4691" w:type="dxa"/>
            <w:tcBorders>
              <w:top w:val="single" w:sz="4" w:space="0" w:color="auto"/>
              <w:bottom w:val="single" w:sz="4" w:space="0" w:color="auto"/>
            </w:tcBorders>
            <w:shd w:val="clear" w:color="auto" w:fill="auto"/>
          </w:tcPr>
          <w:p w:rsidR="006219E7" w:rsidRPr="004C4F3D" w:rsidRDefault="006219E7" w:rsidP="002E506A">
            <w:pPr>
              <w:pStyle w:val="TAL"/>
              <w:rPr>
                <w:i/>
                <w:lang w:eastAsia="zh-CN"/>
                <w:rPrChange w:id="16" w:author="Rohde &amp; Schwarz" w:date="2021-08-02T09:36:00Z">
                  <w:rPr>
                    <w:lang w:eastAsia="zh-CN"/>
                  </w:rPr>
                </w:rPrChange>
              </w:rPr>
            </w:pPr>
            <w:r w:rsidRPr="004C4F3D">
              <w:rPr>
                <w:i/>
                <w:lang w:eastAsia="zh-CN"/>
                <w:rPrChange w:id="17" w:author="Rohde &amp; Schwarz" w:date="2021-08-02T09:36:00Z">
                  <w:rPr>
                    <w:lang w:eastAsia="zh-CN"/>
                  </w:rPr>
                </w:rPrChange>
              </w:rPr>
              <w:t>timer</w:t>
            </w:r>
          </w:p>
        </w:tc>
        <w:tc>
          <w:tcPr>
            <w:tcW w:w="742" w:type="dxa"/>
            <w:tcBorders>
              <w:top w:val="single" w:sz="4" w:space="0" w:color="auto"/>
              <w:bottom w:val="single" w:sz="4" w:space="0" w:color="auto"/>
            </w:tcBorders>
            <w:shd w:val="clear" w:color="auto" w:fill="auto"/>
          </w:tcPr>
          <w:p w:rsidR="006219E7" w:rsidRPr="00E1099C" w:rsidRDefault="006219E7" w:rsidP="002E506A">
            <w:pPr>
              <w:pStyle w:val="TAL"/>
            </w:pPr>
          </w:p>
        </w:tc>
        <w:tc>
          <w:tcPr>
            <w:tcW w:w="1546" w:type="dxa"/>
            <w:tcBorders>
              <w:top w:val="single" w:sz="4" w:space="0" w:color="auto"/>
              <w:bottom w:val="single" w:sz="4" w:space="0" w:color="auto"/>
            </w:tcBorders>
          </w:tcPr>
          <w:p w:rsidR="006219E7" w:rsidRPr="00EB2AC0" w:rsidRDefault="006219E7" w:rsidP="002E506A">
            <w:pPr>
              <w:pStyle w:val="TAL"/>
            </w:pPr>
            <w:r w:rsidRPr="00E1099C">
              <w:t>RFC 4028 [37]</w:t>
            </w:r>
          </w:p>
        </w:tc>
      </w:tr>
    </w:tbl>
    <w:p w:rsidR="006219E7" w:rsidRDefault="006219E7" w:rsidP="006219E7">
      <w:pPr>
        <w:rPr>
          <w:lang w:eastAsia="zh-CN"/>
        </w:rPr>
      </w:pP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83CD2" w:rsidRDefault="00583CD2">
      <w:r>
        <w:separator/>
      </w:r>
    </w:p>
  </w:endnote>
  <w:endnote w:type="continuationSeparator" w:id="0">
    <w:p w:rsidR="00583CD2" w:rsidRDefault="00583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T Extra">
    <w:panose1 w:val="05050102010205020202"/>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83CD2" w:rsidRDefault="00583CD2">
      <w:r>
        <w:separator/>
      </w:r>
    </w:p>
  </w:footnote>
  <w:footnote w:type="continuationSeparator" w:id="0">
    <w:p w:rsidR="00583CD2" w:rsidRDefault="00583C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9EE"/>
    <w:rsid w:val="000A6394"/>
    <w:rsid w:val="000B7FED"/>
    <w:rsid w:val="000C038A"/>
    <w:rsid w:val="000C6598"/>
    <w:rsid w:val="000D16D1"/>
    <w:rsid w:val="000D44B3"/>
    <w:rsid w:val="00113972"/>
    <w:rsid w:val="00145D43"/>
    <w:rsid w:val="0016077D"/>
    <w:rsid w:val="00192C46"/>
    <w:rsid w:val="001A08B3"/>
    <w:rsid w:val="001A4574"/>
    <w:rsid w:val="001A7B60"/>
    <w:rsid w:val="001B52F0"/>
    <w:rsid w:val="001B7A65"/>
    <w:rsid w:val="001E41F3"/>
    <w:rsid w:val="0026004D"/>
    <w:rsid w:val="00263035"/>
    <w:rsid w:val="002640DD"/>
    <w:rsid w:val="00275D12"/>
    <w:rsid w:val="00284FEB"/>
    <w:rsid w:val="002860C4"/>
    <w:rsid w:val="00290EFF"/>
    <w:rsid w:val="002B5741"/>
    <w:rsid w:val="002E472E"/>
    <w:rsid w:val="00305409"/>
    <w:rsid w:val="0031652F"/>
    <w:rsid w:val="003169CC"/>
    <w:rsid w:val="00346D2B"/>
    <w:rsid w:val="003609EF"/>
    <w:rsid w:val="0036231A"/>
    <w:rsid w:val="00367621"/>
    <w:rsid w:val="00374DD4"/>
    <w:rsid w:val="003E1A36"/>
    <w:rsid w:val="00410371"/>
    <w:rsid w:val="004242F1"/>
    <w:rsid w:val="00481A75"/>
    <w:rsid w:val="004B75B7"/>
    <w:rsid w:val="004C3363"/>
    <w:rsid w:val="004C4F3D"/>
    <w:rsid w:val="0051580D"/>
    <w:rsid w:val="00547111"/>
    <w:rsid w:val="00583CD2"/>
    <w:rsid w:val="00592D74"/>
    <w:rsid w:val="00593BA0"/>
    <w:rsid w:val="005C507C"/>
    <w:rsid w:val="005D2920"/>
    <w:rsid w:val="005E2C44"/>
    <w:rsid w:val="005E7323"/>
    <w:rsid w:val="00621188"/>
    <w:rsid w:val="006219E7"/>
    <w:rsid w:val="006257ED"/>
    <w:rsid w:val="006516B1"/>
    <w:rsid w:val="00665C47"/>
    <w:rsid w:val="00695808"/>
    <w:rsid w:val="006B46FB"/>
    <w:rsid w:val="006E21FB"/>
    <w:rsid w:val="00792342"/>
    <w:rsid w:val="00796CDC"/>
    <w:rsid w:val="007977A8"/>
    <w:rsid w:val="007B512A"/>
    <w:rsid w:val="007C2097"/>
    <w:rsid w:val="007D48F4"/>
    <w:rsid w:val="007D6A07"/>
    <w:rsid w:val="007F7259"/>
    <w:rsid w:val="008040A8"/>
    <w:rsid w:val="00814B62"/>
    <w:rsid w:val="008279FA"/>
    <w:rsid w:val="008354D4"/>
    <w:rsid w:val="008626E7"/>
    <w:rsid w:val="00870EE7"/>
    <w:rsid w:val="008863B9"/>
    <w:rsid w:val="008A45A6"/>
    <w:rsid w:val="008F2BB2"/>
    <w:rsid w:val="008F3789"/>
    <w:rsid w:val="008F686C"/>
    <w:rsid w:val="009148DE"/>
    <w:rsid w:val="00941E30"/>
    <w:rsid w:val="009777D9"/>
    <w:rsid w:val="00991B88"/>
    <w:rsid w:val="009A0E88"/>
    <w:rsid w:val="009A5753"/>
    <w:rsid w:val="009A579D"/>
    <w:rsid w:val="009E2BF1"/>
    <w:rsid w:val="009E3297"/>
    <w:rsid w:val="009F2216"/>
    <w:rsid w:val="009F734F"/>
    <w:rsid w:val="00A246B6"/>
    <w:rsid w:val="00A31658"/>
    <w:rsid w:val="00A37EF9"/>
    <w:rsid w:val="00A47E70"/>
    <w:rsid w:val="00A50CF0"/>
    <w:rsid w:val="00A71942"/>
    <w:rsid w:val="00A7671C"/>
    <w:rsid w:val="00AA2CBC"/>
    <w:rsid w:val="00AC5820"/>
    <w:rsid w:val="00AD1CD8"/>
    <w:rsid w:val="00AD5F3E"/>
    <w:rsid w:val="00B258BB"/>
    <w:rsid w:val="00B44CBE"/>
    <w:rsid w:val="00B67B97"/>
    <w:rsid w:val="00B968C8"/>
    <w:rsid w:val="00BA3EC5"/>
    <w:rsid w:val="00BA51D9"/>
    <w:rsid w:val="00BB5DFC"/>
    <w:rsid w:val="00BD279D"/>
    <w:rsid w:val="00BD6BB8"/>
    <w:rsid w:val="00C319A7"/>
    <w:rsid w:val="00C55F4A"/>
    <w:rsid w:val="00C66BA2"/>
    <w:rsid w:val="00C95985"/>
    <w:rsid w:val="00CC5026"/>
    <w:rsid w:val="00CC68D0"/>
    <w:rsid w:val="00D03F9A"/>
    <w:rsid w:val="00D06D51"/>
    <w:rsid w:val="00D24991"/>
    <w:rsid w:val="00D301B6"/>
    <w:rsid w:val="00D409A5"/>
    <w:rsid w:val="00D50255"/>
    <w:rsid w:val="00D66520"/>
    <w:rsid w:val="00D90B35"/>
    <w:rsid w:val="00DB164A"/>
    <w:rsid w:val="00DB1AEB"/>
    <w:rsid w:val="00DE34CF"/>
    <w:rsid w:val="00E13F3D"/>
    <w:rsid w:val="00E20ADC"/>
    <w:rsid w:val="00E34898"/>
    <w:rsid w:val="00E4260C"/>
    <w:rsid w:val="00E63C58"/>
    <w:rsid w:val="00EB09B7"/>
    <w:rsid w:val="00ED13DD"/>
    <w:rsid w:val="00ED2F78"/>
    <w:rsid w:val="00EE7D7C"/>
    <w:rsid w:val="00F25D98"/>
    <w:rsid w:val="00F300FB"/>
    <w:rsid w:val="00F33D8D"/>
    <w:rsid w:val="00FB6386"/>
    <w:rsid w:val="00FC5A04"/>
    <w:rsid w:val="00FD0845"/>
    <w:rsid w:val="00FE13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52CB63"/>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6219E7"/>
    <w:rPr>
      <w:rFonts w:ascii="Arial" w:hAnsi="Arial"/>
      <w:sz w:val="32"/>
      <w:lang w:val="en-GB"/>
    </w:rPr>
  </w:style>
  <w:style w:type="character" w:customStyle="1" w:styleId="NOZchn">
    <w:name w:val="NO Zchn"/>
    <w:link w:val="NO"/>
    <w:rsid w:val="006219E7"/>
    <w:rPr>
      <w:rFonts w:ascii="Times New Roman" w:hAnsi="Times New Roman"/>
      <w:lang w:val="en-GB"/>
    </w:rPr>
  </w:style>
  <w:style w:type="character" w:customStyle="1" w:styleId="B1Char">
    <w:name w:val="B1 Char"/>
    <w:link w:val="B1"/>
    <w:qFormat/>
    <w:rsid w:val="006219E7"/>
    <w:rPr>
      <w:rFonts w:ascii="Times New Roman" w:hAnsi="Times New Roman"/>
      <w:lang w:val="en-GB"/>
    </w:rPr>
  </w:style>
  <w:style w:type="character" w:customStyle="1" w:styleId="TALChar">
    <w:name w:val="TAL Char"/>
    <w:link w:val="TAL"/>
    <w:qFormat/>
    <w:rsid w:val="006219E7"/>
    <w:rPr>
      <w:rFonts w:ascii="Arial" w:hAnsi="Arial"/>
      <w:sz w:val="18"/>
      <w:lang w:val="en-GB"/>
    </w:rPr>
  </w:style>
  <w:style w:type="character" w:customStyle="1" w:styleId="TAHCar">
    <w:name w:val="TAH Car"/>
    <w:link w:val="TAH"/>
    <w:qFormat/>
    <w:rsid w:val="006219E7"/>
    <w:rPr>
      <w:rFonts w:ascii="Arial" w:hAnsi="Arial"/>
      <w:b/>
      <w:sz w:val="18"/>
      <w:lang w:val="en-GB"/>
    </w:rPr>
  </w:style>
  <w:style w:type="character" w:customStyle="1" w:styleId="H6Char">
    <w:name w:val="H6 Char"/>
    <w:link w:val="H6"/>
    <w:qFormat/>
    <w:rsid w:val="006219E7"/>
    <w:rPr>
      <w:rFonts w:ascii="Arial" w:hAnsi="Arial"/>
      <w:lang w:val="en-GB"/>
    </w:rPr>
  </w:style>
  <w:style w:type="character" w:customStyle="1" w:styleId="TACCar">
    <w:name w:val="TAC Car"/>
    <w:link w:val="TAC"/>
    <w:rsid w:val="006219E7"/>
    <w:rPr>
      <w:rFonts w:ascii="Arial" w:hAnsi="Arial"/>
      <w:sz w:val="18"/>
      <w:lang w:val="en-GB"/>
    </w:rPr>
  </w:style>
  <w:style w:type="character" w:customStyle="1" w:styleId="PLChar">
    <w:name w:val="PL Char"/>
    <w:link w:val="PL"/>
    <w:qFormat/>
    <w:rsid w:val="006219E7"/>
    <w:rPr>
      <w:rFonts w:ascii="Courier New" w:hAnsi="Courier New"/>
      <w:noProof/>
      <w:sz w:val="16"/>
      <w:lang w:val="en-GB"/>
    </w:rPr>
  </w:style>
  <w:style w:type="character" w:customStyle="1" w:styleId="THChar">
    <w:name w:val="TH Char"/>
    <w:link w:val="TH"/>
    <w:qFormat/>
    <w:rsid w:val="006219E7"/>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58E378-B67A-492D-893B-20B83EA90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998</Words>
  <Characters>5689</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6674</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8</cp:revision>
  <cp:lastPrinted>1899-12-31T23:00:00Z</cp:lastPrinted>
  <dcterms:created xsi:type="dcterms:W3CDTF">2021-08-01T16:00:00Z</dcterms:created>
  <dcterms:modified xsi:type="dcterms:W3CDTF">2021-08-02T07:50:00Z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